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1B8" w:rsidRPr="006869BC" w:rsidRDefault="008671B8" w:rsidP="008671B8">
      <w:pPr>
        <w:pStyle w:val="rvps2"/>
        <w:ind w:firstLine="708"/>
        <w:jc w:val="both"/>
        <w:rPr>
          <w:b/>
          <w:sz w:val="28"/>
          <w:szCs w:val="28"/>
          <w:lang w:val="uk-UA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" o:spid="_x0000_s1026" type="#_x0000_t32" style="position:absolute;left:0;text-align:left;margin-left:2pt;margin-top:29.2pt;width:477.7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">
            <v:shadow on="t" opacity=".5" offset="6pt,6pt"/>
          </v:shape>
        </w:pict>
      </w:r>
      <w:r w:rsidRPr="006F64A7">
        <w:rPr>
          <w:b/>
          <w:sz w:val="28"/>
          <w:szCs w:val="28"/>
          <w:lang w:val="uk-UA"/>
        </w:rPr>
        <w:t>1.1</w:t>
      </w:r>
      <w:r>
        <w:rPr>
          <w:b/>
          <w:sz w:val="28"/>
          <w:szCs w:val="28"/>
          <w:lang w:val="uk-UA"/>
        </w:rPr>
        <w:t>1</w:t>
      </w:r>
      <w:r w:rsidRPr="006F64A7">
        <w:rPr>
          <w:b/>
          <w:sz w:val="28"/>
          <w:szCs w:val="28"/>
          <w:lang w:val="uk-UA"/>
        </w:rPr>
        <w:t>. Основні показники ефективності проекту</w:t>
      </w:r>
      <w:bookmarkStart w:id="0" w:name="n13"/>
      <w:bookmarkEnd w:id="0"/>
    </w:p>
    <w:p w:rsidR="008671B8" w:rsidRDefault="008671B8" w:rsidP="008671B8">
      <w:pPr>
        <w:pStyle w:val="rvps2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8671B8" w:rsidRDefault="008671B8" w:rsidP="008671B8">
      <w:pPr>
        <w:pStyle w:val="rvps2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</w:p>
    <w:p w:rsidR="008671B8" w:rsidRPr="002576BC" w:rsidRDefault="008671B8" w:rsidP="008671B8">
      <w:pPr>
        <w:pStyle w:val="rvps2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2576BC">
        <w:rPr>
          <w:sz w:val="26"/>
          <w:szCs w:val="26"/>
          <w:lang w:val="uk-UA"/>
        </w:rPr>
        <w:t>Інвестиційна ефективність проекту створення Міжнародного реабілітаційного містечка «</w:t>
      </w:r>
      <w:proofErr w:type="spellStart"/>
      <w:r w:rsidRPr="002576BC">
        <w:rPr>
          <w:sz w:val="26"/>
          <w:szCs w:val="26"/>
          <w:lang w:val="uk-UA"/>
        </w:rPr>
        <w:t>ІnterMedical-EcoCity</w:t>
      </w:r>
      <w:proofErr w:type="spellEnd"/>
      <w:r w:rsidRPr="002576BC">
        <w:rPr>
          <w:sz w:val="26"/>
          <w:szCs w:val="26"/>
          <w:lang w:val="uk-UA"/>
        </w:rPr>
        <w:t>» передбачається як сукупна ефективність основних складових проекту. Основні показники ефективності представлено в таблиці 1.12.</w:t>
      </w:r>
    </w:p>
    <w:p w:rsidR="008671B8" w:rsidRDefault="008671B8" w:rsidP="008671B8">
      <w:pPr>
        <w:pStyle w:val="rvps2"/>
        <w:spacing w:before="0" w:beforeAutospacing="0" w:after="0" w:afterAutospacing="0" w:line="360" w:lineRule="auto"/>
        <w:ind w:firstLine="720"/>
        <w:jc w:val="both"/>
        <w:rPr>
          <w:sz w:val="26"/>
          <w:szCs w:val="26"/>
          <w:lang w:val="uk-UA"/>
        </w:rPr>
      </w:pPr>
    </w:p>
    <w:p w:rsidR="008671B8" w:rsidRPr="002576BC" w:rsidRDefault="008671B8" w:rsidP="008671B8">
      <w:pPr>
        <w:pStyle w:val="rvps2"/>
        <w:spacing w:before="0" w:beforeAutospacing="0" w:after="0" w:afterAutospacing="0" w:line="360" w:lineRule="auto"/>
        <w:ind w:firstLine="720"/>
        <w:jc w:val="both"/>
        <w:rPr>
          <w:sz w:val="26"/>
          <w:szCs w:val="26"/>
          <w:lang w:val="uk-UA"/>
        </w:rPr>
      </w:pPr>
      <w:r w:rsidRPr="002576BC">
        <w:rPr>
          <w:sz w:val="26"/>
          <w:szCs w:val="26"/>
          <w:lang w:val="uk-UA"/>
        </w:rPr>
        <w:t>Таблиця 1.12 - Основні показники ефективності проекту Міжнародного реабілітаційного містечка «</w:t>
      </w:r>
      <w:proofErr w:type="spellStart"/>
      <w:r w:rsidRPr="002576BC">
        <w:rPr>
          <w:sz w:val="26"/>
          <w:szCs w:val="26"/>
          <w:lang w:val="uk-UA"/>
        </w:rPr>
        <w:t>ІnterMedical-EcoCity</w:t>
      </w:r>
      <w:proofErr w:type="spellEnd"/>
      <w:r w:rsidRPr="002576BC">
        <w:rPr>
          <w:sz w:val="26"/>
          <w:szCs w:val="26"/>
          <w:lang w:val="uk-UA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1"/>
        <w:gridCol w:w="1412"/>
        <w:gridCol w:w="1786"/>
        <w:gridCol w:w="1300"/>
        <w:gridCol w:w="1355"/>
        <w:gridCol w:w="1827"/>
      </w:tblGrid>
      <w:tr w:rsidR="008671B8" w:rsidRPr="00C70E2C" w:rsidTr="003E2C2D">
        <w:tc>
          <w:tcPr>
            <w:tcW w:w="0" w:type="auto"/>
            <w:vMerge w:val="restart"/>
          </w:tcPr>
          <w:p w:rsidR="008671B8" w:rsidRPr="00033A74" w:rsidRDefault="008671B8" w:rsidP="003E2C2D">
            <w:pPr>
              <w:pStyle w:val="rvps2"/>
              <w:jc w:val="center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Об’єкт</w:t>
            </w:r>
          </w:p>
        </w:tc>
        <w:tc>
          <w:tcPr>
            <w:tcW w:w="0" w:type="auto"/>
            <w:vMerge w:val="restart"/>
          </w:tcPr>
          <w:p w:rsidR="008671B8" w:rsidRPr="00033A74" w:rsidRDefault="008671B8" w:rsidP="003E2C2D">
            <w:pPr>
              <w:pStyle w:val="rvps2"/>
              <w:jc w:val="center"/>
              <w:rPr>
                <w:lang w:val="uk-UA"/>
              </w:rPr>
            </w:pPr>
            <w:r w:rsidRPr="00033A74">
              <w:rPr>
                <w:lang w:val="uk-UA"/>
              </w:rPr>
              <w:t>Горизонт планування</w:t>
            </w:r>
          </w:p>
        </w:tc>
        <w:tc>
          <w:tcPr>
            <w:tcW w:w="0" w:type="auto"/>
            <w:gridSpan w:val="4"/>
          </w:tcPr>
          <w:p w:rsidR="008671B8" w:rsidRPr="00033A74" w:rsidRDefault="008671B8" w:rsidP="003E2C2D">
            <w:pPr>
              <w:pStyle w:val="rvps2"/>
              <w:jc w:val="center"/>
              <w:rPr>
                <w:lang w:val="uk-UA"/>
              </w:rPr>
            </w:pPr>
            <w:r w:rsidRPr="00033A74">
              <w:rPr>
                <w:lang w:val="uk-UA"/>
              </w:rPr>
              <w:t>Показники ефективності проекту</w:t>
            </w:r>
          </w:p>
        </w:tc>
      </w:tr>
      <w:tr w:rsidR="008671B8" w:rsidRPr="00C70E2C" w:rsidTr="003E2C2D">
        <w:tc>
          <w:tcPr>
            <w:tcW w:w="0" w:type="auto"/>
            <w:vMerge/>
          </w:tcPr>
          <w:p w:rsidR="008671B8" w:rsidRPr="00033A74" w:rsidRDefault="008671B8" w:rsidP="003E2C2D">
            <w:pPr>
              <w:pStyle w:val="rvps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</w:tcPr>
          <w:p w:rsidR="008671B8" w:rsidRPr="00033A74" w:rsidRDefault="008671B8" w:rsidP="003E2C2D">
            <w:pPr>
              <w:pStyle w:val="rvps2"/>
              <w:jc w:val="center"/>
              <w:rPr>
                <w:lang w:val="uk-UA"/>
              </w:rPr>
            </w:pPr>
          </w:p>
        </w:tc>
        <w:tc>
          <w:tcPr>
            <w:tcW w:w="0" w:type="auto"/>
          </w:tcPr>
          <w:p w:rsidR="008671B8" w:rsidRPr="00033A74" w:rsidRDefault="008671B8" w:rsidP="003E2C2D">
            <w:pPr>
              <w:pStyle w:val="rvps2"/>
              <w:jc w:val="center"/>
              <w:rPr>
                <w:lang w:val="uk-UA"/>
              </w:rPr>
            </w:pPr>
            <w:r w:rsidRPr="00033A74">
              <w:rPr>
                <w:lang w:val="uk-UA"/>
              </w:rPr>
              <w:t xml:space="preserve">Чистий </w:t>
            </w:r>
            <w:proofErr w:type="spellStart"/>
            <w:r w:rsidRPr="00033A74">
              <w:rPr>
                <w:lang w:val="uk-UA"/>
              </w:rPr>
              <w:t>дисконтований</w:t>
            </w:r>
            <w:proofErr w:type="spellEnd"/>
            <w:r w:rsidRPr="00033A74">
              <w:rPr>
                <w:lang w:val="uk-UA"/>
              </w:rPr>
              <w:t xml:space="preserve"> дохід (ЧЧД), млн. грн.</w:t>
            </w:r>
          </w:p>
        </w:tc>
        <w:tc>
          <w:tcPr>
            <w:tcW w:w="0" w:type="auto"/>
          </w:tcPr>
          <w:p w:rsidR="008671B8" w:rsidRPr="00033A74" w:rsidRDefault="008671B8" w:rsidP="003E2C2D">
            <w:pPr>
              <w:pStyle w:val="rvps2"/>
              <w:jc w:val="center"/>
              <w:rPr>
                <w:lang w:val="uk-UA"/>
              </w:rPr>
            </w:pPr>
            <w:r w:rsidRPr="00033A74">
              <w:rPr>
                <w:lang w:val="uk-UA"/>
              </w:rPr>
              <w:t>Індекс дохідності (ІД)</w:t>
            </w:r>
          </w:p>
        </w:tc>
        <w:tc>
          <w:tcPr>
            <w:tcW w:w="0" w:type="auto"/>
          </w:tcPr>
          <w:p w:rsidR="008671B8" w:rsidRPr="00033A74" w:rsidRDefault="008671B8" w:rsidP="003E2C2D">
            <w:pPr>
              <w:pStyle w:val="rvps2"/>
              <w:jc w:val="center"/>
              <w:rPr>
                <w:lang w:val="uk-UA"/>
              </w:rPr>
            </w:pPr>
            <w:r w:rsidRPr="00033A74">
              <w:rPr>
                <w:lang w:val="uk-UA"/>
              </w:rPr>
              <w:t>Внутрішня норма дохідності (ВНД), %</w:t>
            </w:r>
          </w:p>
        </w:tc>
        <w:tc>
          <w:tcPr>
            <w:tcW w:w="0" w:type="auto"/>
          </w:tcPr>
          <w:p w:rsidR="008671B8" w:rsidRPr="00033A74" w:rsidRDefault="008671B8" w:rsidP="003E2C2D">
            <w:pPr>
              <w:pStyle w:val="rvps2"/>
              <w:jc w:val="center"/>
              <w:rPr>
                <w:lang w:val="uk-UA"/>
              </w:rPr>
            </w:pPr>
            <w:proofErr w:type="spellStart"/>
            <w:r w:rsidRPr="00033A74">
              <w:rPr>
                <w:lang w:val="uk-UA"/>
              </w:rPr>
              <w:t>Дисконтований</w:t>
            </w:r>
            <w:proofErr w:type="spellEnd"/>
            <w:r w:rsidRPr="00033A74">
              <w:rPr>
                <w:lang w:val="uk-UA"/>
              </w:rPr>
              <w:t xml:space="preserve"> термін окупності (ДТО), років</w:t>
            </w:r>
          </w:p>
        </w:tc>
      </w:tr>
      <w:tr w:rsidR="008671B8" w:rsidRPr="00C70E2C" w:rsidTr="003E2C2D">
        <w:tc>
          <w:tcPr>
            <w:tcW w:w="0" w:type="auto"/>
            <w:gridSpan w:val="6"/>
          </w:tcPr>
          <w:p w:rsidR="008671B8" w:rsidRPr="00033A74" w:rsidRDefault="008671B8" w:rsidP="003E2C2D">
            <w:pPr>
              <w:pStyle w:val="rvps2"/>
              <w:jc w:val="center"/>
              <w:rPr>
                <w:b/>
                <w:sz w:val="26"/>
                <w:szCs w:val="26"/>
                <w:lang w:val="uk-UA"/>
              </w:rPr>
            </w:pPr>
            <w:r w:rsidRPr="00033A74">
              <w:rPr>
                <w:b/>
                <w:sz w:val="26"/>
                <w:szCs w:val="26"/>
                <w:lang w:val="uk-UA"/>
              </w:rPr>
              <w:t>Міжнародне реабілітаційне містечко «</w:t>
            </w:r>
            <w:proofErr w:type="spellStart"/>
            <w:r w:rsidRPr="00033A74">
              <w:rPr>
                <w:b/>
                <w:sz w:val="26"/>
                <w:szCs w:val="26"/>
                <w:lang w:val="uk-UA"/>
              </w:rPr>
              <w:t>ІnterMedical-EcoCity</w:t>
            </w:r>
            <w:proofErr w:type="spellEnd"/>
            <w:r w:rsidRPr="00033A74">
              <w:rPr>
                <w:b/>
                <w:sz w:val="26"/>
                <w:szCs w:val="26"/>
                <w:lang w:val="uk-UA"/>
              </w:rPr>
              <w:t>»</w:t>
            </w:r>
          </w:p>
        </w:tc>
      </w:tr>
      <w:tr w:rsidR="008671B8" w:rsidRPr="00C70E2C" w:rsidTr="003E2C2D">
        <w:tc>
          <w:tcPr>
            <w:tcW w:w="0" w:type="auto"/>
            <w:gridSpan w:val="6"/>
          </w:tcPr>
          <w:p w:rsidR="008671B8" w:rsidRPr="00033A74" w:rsidRDefault="008671B8" w:rsidP="003E2C2D">
            <w:pPr>
              <w:pStyle w:val="rvps2"/>
              <w:jc w:val="center"/>
              <w:rPr>
                <w:i/>
                <w:sz w:val="26"/>
                <w:szCs w:val="26"/>
                <w:lang w:val="uk-UA"/>
              </w:rPr>
            </w:pPr>
            <w:r w:rsidRPr="00033A74">
              <w:rPr>
                <w:b/>
                <w:i/>
                <w:sz w:val="26"/>
                <w:szCs w:val="26"/>
                <w:lang w:val="uk-UA"/>
              </w:rPr>
              <w:t>Альтернативний варіант 1.</w:t>
            </w:r>
            <w:r w:rsidRPr="00033A74">
              <w:rPr>
                <w:i/>
                <w:sz w:val="26"/>
                <w:szCs w:val="26"/>
                <w:lang w:val="uk-UA"/>
              </w:rPr>
              <w:t xml:space="preserve"> Фінансування І черги клініки за кошти бюджету (35%) та залучені кошти приватного інвестора (65%)</w:t>
            </w:r>
          </w:p>
        </w:tc>
      </w:tr>
      <w:tr w:rsidR="008671B8" w:rsidRPr="00C70E2C" w:rsidTr="003E2C2D">
        <w:tc>
          <w:tcPr>
            <w:tcW w:w="0" w:type="auto"/>
          </w:tcPr>
          <w:p w:rsidR="008671B8" w:rsidRPr="00033A74" w:rsidRDefault="008671B8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Держава</w:t>
            </w:r>
          </w:p>
        </w:tc>
        <w:tc>
          <w:tcPr>
            <w:tcW w:w="0" w:type="auto"/>
          </w:tcPr>
          <w:p w:rsidR="008671B8" w:rsidRPr="00033A74" w:rsidRDefault="008671B8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26</w:t>
            </w:r>
          </w:p>
        </w:tc>
        <w:tc>
          <w:tcPr>
            <w:tcW w:w="0" w:type="auto"/>
          </w:tcPr>
          <w:p w:rsidR="008671B8" w:rsidRPr="00033A74" w:rsidRDefault="008671B8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1057,016</w:t>
            </w:r>
          </w:p>
        </w:tc>
        <w:tc>
          <w:tcPr>
            <w:tcW w:w="0" w:type="auto"/>
          </w:tcPr>
          <w:p w:rsidR="008671B8" w:rsidRPr="00033A74" w:rsidRDefault="008671B8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1,56</w:t>
            </w:r>
          </w:p>
        </w:tc>
        <w:tc>
          <w:tcPr>
            <w:tcW w:w="0" w:type="auto"/>
          </w:tcPr>
          <w:p w:rsidR="008671B8" w:rsidRPr="00033A74" w:rsidRDefault="008671B8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</w:tcPr>
          <w:p w:rsidR="008671B8" w:rsidRPr="00033A74" w:rsidRDefault="008671B8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19,6</w:t>
            </w:r>
          </w:p>
        </w:tc>
      </w:tr>
      <w:tr w:rsidR="008671B8" w:rsidRPr="00C70E2C" w:rsidTr="003E2C2D">
        <w:tc>
          <w:tcPr>
            <w:tcW w:w="0" w:type="auto"/>
            <w:gridSpan w:val="6"/>
          </w:tcPr>
          <w:p w:rsidR="008671B8" w:rsidRPr="00033A74" w:rsidRDefault="008671B8" w:rsidP="003E2C2D">
            <w:pPr>
              <w:pStyle w:val="rvps2"/>
              <w:jc w:val="center"/>
              <w:rPr>
                <w:i/>
                <w:sz w:val="26"/>
                <w:szCs w:val="26"/>
                <w:lang w:val="uk-UA"/>
              </w:rPr>
            </w:pPr>
            <w:r w:rsidRPr="00033A74">
              <w:rPr>
                <w:b/>
                <w:i/>
                <w:sz w:val="26"/>
                <w:szCs w:val="26"/>
                <w:lang w:val="uk-UA"/>
              </w:rPr>
              <w:t>Альтернативний варіант 2.</w:t>
            </w:r>
            <w:r w:rsidRPr="00033A74">
              <w:rPr>
                <w:i/>
                <w:sz w:val="26"/>
                <w:szCs w:val="26"/>
                <w:lang w:val="uk-UA"/>
              </w:rPr>
              <w:t xml:space="preserve"> Фінансування І черги клініки за кошти бюджету (35%) та залучені кошти під державні гарантії – під 2% річних (65%)</w:t>
            </w:r>
          </w:p>
        </w:tc>
      </w:tr>
      <w:tr w:rsidR="008671B8" w:rsidRPr="00C70E2C" w:rsidTr="003E2C2D">
        <w:tc>
          <w:tcPr>
            <w:tcW w:w="0" w:type="auto"/>
          </w:tcPr>
          <w:p w:rsidR="008671B8" w:rsidRPr="00033A74" w:rsidRDefault="008671B8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Держава</w:t>
            </w:r>
          </w:p>
        </w:tc>
        <w:tc>
          <w:tcPr>
            <w:tcW w:w="0" w:type="auto"/>
          </w:tcPr>
          <w:p w:rsidR="008671B8" w:rsidRPr="00033A74" w:rsidRDefault="008671B8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26</w:t>
            </w:r>
          </w:p>
        </w:tc>
        <w:tc>
          <w:tcPr>
            <w:tcW w:w="0" w:type="auto"/>
          </w:tcPr>
          <w:p w:rsidR="008671B8" w:rsidRPr="00033A74" w:rsidRDefault="008671B8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bCs/>
                <w:sz w:val="26"/>
                <w:szCs w:val="26"/>
              </w:rPr>
              <w:t>1774,335</w:t>
            </w:r>
          </w:p>
        </w:tc>
        <w:tc>
          <w:tcPr>
            <w:tcW w:w="0" w:type="auto"/>
          </w:tcPr>
          <w:p w:rsidR="008671B8" w:rsidRPr="00033A74" w:rsidRDefault="008671B8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bCs/>
                <w:sz w:val="26"/>
                <w:szCs w:val="26"/>
              </w:rPr>
              <w:t>1,91</w:t>
            </w:r>
          </w:p>
        </w:tc>
        <w:tc>
          <w:tcPr>
            <w:tcW w:w="0" w:type="auto"/>
          </w:tcPr>
          <w:p w:rsidR="008671B8" w:rsidRPr="00033A74" w:rsidRDefault="008671B8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</w:tcPr>
          <w:p w:rsidR="008671B8" w:rsidRPr="00033A74" w:rsidRDefault="008671B8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bCs/>
                <w:sz w:val="26"/>
                <w:szCs w:val="26"/>
              </w:rPr>
              <w:t>17,6</w:t>
            </w:r>
            <w:r w:rsidRPr="00033A74">
              <w:rPr>
                <w:bCs/>
                <w:sz w:val="26"/>
                <w:szCs w:val="26"/>
                <w:lang w:val="uk-UA"/>
              </w:rPr>
              <w:t>6</w:t>
            </w:r>
          </w:p>
        </w:tc>
      </w:tr>
      <w:tr w:rsidR="008671B8" w:rsidRPr="00C70E2C" w:rsidTr="003E2C2D">
        <w:tc>
          <w:tcPr>
            <w:tcW w:w="0" w:type="auto"/>
            <w:gridSpan w:val="6"/>
          </w:tcPr>
          <w:p w:rsidR="008671B8" w:rsidRPr="00033A74" w:rsidRDefault="008671B8" w:rsidP="003E2C2D">
            <w:pPr>
              <w:pStyle w:val="rvps2"/>
              <w:jc w:val="center"/>
              <w:rPr>
                <w:i/>
                <w:sz w:val="26"/>
                <w:szCs w:val="26"/>
                <w:lang w:val="uk-UA"/>
              </w:rPr>
            </w:pPr>
            <w:r w:rsidRPr="00033A74">
              <w:rPr>
                <w:i/>
                <w:sz w:val="26"/>
                <w:szCs w:val="26"/>
                <w:lang w:val="uk-UA"/>
              </w:rPr>
              <w:t>Оздоровча зона</w:t>
            </w:r>
          </w:p>
        </w:tc>
      </w:tr>
      <w:tr w:rsidR="008671B8" w:rsidRPr="00C70E2C" w:rsidTr="003E2C2D">
        <w:tc>
          <w:tcPr>
            <w:tcW w:w="0" w:type="auto"/>
          </w:tcPr>
          <w:p w:rsidR="008671B8" w:rsidRDefault="008671B8" w:rsidP="003E2C2D">
            <w:pPr>
              <w:pStyle w:val="rvps2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 xml:space="preserve">Клініка </w:t>
            </w:r>
          </w:p>
          <w:p w:rsidR="008671B8" w:rsidRPr="00033A74" w:rsidRDefault="008671B8" w:rsidP="003E2C2D">
            <w:pPr>
              <w:pStyle w:val="rvps2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(І черга)</w:t>
            </w:r>
          </w:p>
        </w:tc>
        <w:tc>
          <w:tcPr>
            <w:tcW w:w="0" w:type="auto"/>
          </w:tcPr>
          <w:p w:rsidR="008671B8" w:rsidRPr="00033A74" w:rsidRDefault="008671B8" w:rsidP="003E2C2D">
            <w:pPr>
              <w:pStyle w:val="rvps2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11</w:t>
            </w:r>
          </w:p>
        </w:tc>
        <w:tc>
          <w:tcPr>
            <w:tcW w:w="0" w:type="auto"/>
          </w:tcPr>
          <w:p w:rsidR="008671B8" w:rsidRPr="00033A74" w:rsidRDefault="008671B8" w:rsidP="003E2C2D">
            <w:pPr>
              <w:pStyle w:val="rvps2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174,1168</w:t>
            </w:r>
          </w:p>
        </w:tc>
        <w:tc>
          <w:tcPr>
            <w:tcW w:w="0" w:type="auto"/>
          </w:tcPr>
          <w:p w:rsidR="008671B8" w:rsidRPr="00033A74" w:rsidRDefault="008671B8" w:rsidP="003E2C2D">
            <w:pPr>
              <w:pStyle w:val="rvps2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1,49</w:t>
            </w:r>
          </w:p>
        </w:tc>
        <w:tc>
          <w:tcPr>
            <w:tcW w:w="0" w:type="auto"/>
          </w:tcPr>
          <w:p w:rsidR="008671B8" w:rsidRPr="00033A74" w:rsidRDefault="008671B8" w:rsidP="003E2C2D">
            <w:pPr>
              <w:pStyle w:val="rvps2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38,46</w:t>
            </w:r>
          </w:p>
        </w:tc>
        <w:tc>
          <w:tcPr>
            <w:tcW w:w="0" w:type="auto"/>
          </w:tcPr>
          <w:p w:rsidR="008671B8" w:rsidRPr="00033A74" w:rsidRDefault="008671B8" w:rsidP="003E2C2D">
            <w:pPr>
              <w:pStyle w:val="rvps2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6,3</w:t>
            </w:r>
          </w:p>
        </w:tc>
      </w:tr>
      <w:tr w:rsidR="008671B8" w:rsidRPr="00C70E2C" w:rsidTr="003E2C2D">
        <w:tc>
          <w:tcPr>
            <w:tcW w:w="0" w:type="auto"/>
          </w:tcPr>
          <w:p w:rsidR="008671B8" w:rsidRDefault="008671B8" w:rsidP="003E2C2D">
            <w:pPr>
              <w:pStyle w:val="rvps2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 xml:space="preserve">Клініка </w:t>
            </w:r>
          </w:p>
          <w:p w:rsidR="008671B8" w:rsidRDefault="008671B8" w:rsidP="003E2C2D">
            <w:pPr>
              <w:pStyle w:val="rvps2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(ІІ черга)</w:t>
            </w:r>
          </w:p>
          <w:p w:rsidR="008671B8" w:rsidRPr="00033A74" w:rsidRDefault="008671B8" w:rsidP="003E2C2D">
            <w:pPr>
              <w:pStyle w:val="rvps2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0" w:type="auto"/>
          </w:tcPr>
          <w:p w:rsidR="008671B8" w:rsidRPr="00033A74" w:rsidRDefault="008671B8" w:rsidP="003E2C2D">
            <w:pPr>
              <w:pStyle w:val="rvps2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11</w:t>
            </w:r>
          </w:p>
        </w:tc>
        <w:tc>
          <w:tcPr>
            <w:tcW w:w="0" w:type="auto"/>
          </w:tcPr>
          <w:p w:rsidR="008671B8" w:rsidRPr="00033A74" w:rsidRDefault="008671B8" w:rsidP="003E2C2D">
            <w:pPr>
              <w:pStyle w:val="rvps2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3,172</w:t>
            </w:r>
          </w:p>
        </w:tc>
        <w:tc>
          <w:tcPr>
            <w:tcW w:w="0" w:type="auto"/>
          </w:tcPr>
          <w:p w:rsidR="008671B8" w:rsidRPr="00033A74" w:rsidRDefault="008671B8" w:rsidP="003E2C2D">
            <w:pPr>
              <w:pStyle w:val="rvps2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1,01</w:t>
            </w:r>
          </w:p>
        </w:tc>
        <w:tc>
          <w:tcPr>
            <w:tcW w:w="0" w:type="auto"/>
          </w:tcPr>
          <w:p w:rsidR="008671B8" w:rsidRPr="00033A74" w:rsidRDefault="008671B8" w:rsidP="003E2C2D">
            <w:pPr>
              <w:pStyle w:val="rvps2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17,13</w:t>
            </w:r>
          </w:p>
        </w:tc>
        <w:tc>
          <w:tcPr>
            <w:tcW w:w="0" w:type="auto"/>
          </w:tcPr>
          <w:p w:rsidR="008671B8" w:rsidRPr="00033A74" w:rsidRDefault="008671B8" w:rsidP="003E2C2D">
            <w:pPr>
              <w:pStyle w:val="rvps2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10,9</w:t>
            </w:r>
          </w:p>
        </w:tc>
      </w:tr>
      <w:tr w:rsidR="008671B8" w:rsidRPr="00C70E2C" w:rsidTr="003E2C2D">
        <w:tc>
          <w:tcPr>
            <w:tcW w:w="0" w:type="auto"/>
            <w:gridSpan w:val="6"/>
          </w:tcPr>
          <w:p w:rsidR="008671B8" w:rsidRPr="00033A74" w:rsidRDefault="008671B8" w:rsidP="003E2C2D">
            <w:pPr>
              <w:pStyle w:val="rvps2"/>
              <w:jc w:val="center"/>
              <w:rPr>
                <w:i/>
                <w:sz w:val="26"/>
                <w:szCs w:val="26"/>
                <w:lang w:val="uk-UA"/>
              </w:rPr>
            </w:pPr>
            <w:r w:rsidRPr="00033A74">
              <w:rPr>
                <w:i/>
                <w:sz w:val="26"/>
                <w:szCs w:val="26"/>
                <w:lang w:val="uk-UA"/>
              </w:rPr>
              <w:t>Оздоровчо-рекреаційна зона</w:t>
            </w:r>
          </w:p>
        </w:tc>
      </w:tr>
      <w:tr w:rsidR="008671B8" w:rsidRPr="00C70E2C" w:rsidTr="003E2C2D">
        <w:tc>
          <w:tcPr>
            <w:tcW w:w="0" w:type="auto"/>
          </w:tcPr>
          <w:p w:rsidR="008671B8" w:rsidRPr="00033A74" w:rsidRDefault="008671B8" w:rsidP="003E2C2D">
            <w:pPr>
              <w:pStyle w:val="rvps2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Курортний готель</w:t>
            </w:r>
          </w:p>
        </w:tc>
        <w:tc>
          <w:tcPr>
            <w:tcW w:w="0" w:type="auto"/>
          </w:tcPr>
          <w:p w:rsidR="008671B8" w:rsidRPr="00033A74" w:rsidRDefault="008671B8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0" w:type="auto"/>
          </w:tcPr>
          <w:p w:rsidR="008671B8" w:rsidRPr="00033A74" w:rsidRDefault="008671B8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170,287</w:t>
            </w:r>
          </w:p>
        </w:tc>
        <w:tc>
          <w:tcPr>
            <w:tcW w:w="0" w:type="auto"/>
          </w:tcPr>
          <w:p w:rsidR="008671B8" w:rsidRPr="00033A74" w:rsidRDefault="008671B8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1,27</w:t>
            </w:r>
          </w:p>
        </w:tc>
        <w:tc>
          <w:tcPr>
            <w:tcW w:w="0" w:type="auto"/>
          </w:tcPr>
          <w:p w:rsidR="008671B8" w:rsidRPr="00033A74" w:rsidRDefault="008671B8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21,68</w:t>
            </w:r>
          </w:p>
        </w:tc>
        <w:tc>
          <w:tcPr>
            <w:tcW w:w="0" w:type="auto"/>
          </w:tcPr>
          <w:p w:rsidR="008671B8" w:rsidRPr="00033A74" w:rsidRDefault="008671B8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10,0</w:t>
            </w:r>
          </w:p>
        </w:tc>
      </w:tr>
      <w:tr w:rsidR="008671B8" w:rsidRPr="00C70E2C" w:rsidTr="003E2C2D">
        <w:tc>
          <w:tcPr>
            <w:tcW w:w="0" w:type="auto"/>
          </w:tcPr>
          <w:p w:rsidR="008671B8" w:rsidRPr="00033A74" w:rsidRDefault="008671B8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Санаторій для дітей з батьками</w:t>
            </w:r>
          </w:p>
        </w:tc>
        <w:tc>
          <w:tcPr>
            <w:tcW w:w="0" w:type="auto"/>
          </w:tcPr>
          <w:p w:rsidR="008671B8" w:rsidRPr="00033A74" w:rsidRDefault="008671B8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0" w:type="auto"/>
          </w:tcPr>
          <w:p w:rsidR="008671B8" w:rsidRPr="00033A74" w:rsidRDefault="008671B8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165,6</w:t>
            </w:r>
          </w:p>
        </w:tc>
        <w:tc>
          <w:tcPr>
            <w:tcW w:w="0" w:type="auto"/>
          </w:tcPr>
          <w:p w:rsidR="008671B8" w:rsidRPr="00033A74" w:rsidRDefault="008671B8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1,09</w:t>
            </w:r>
          </w:p>
        </w:tc>
        <w:tc>
          <w:tcPr>
            <w:tcW w:w="0" w:type="auto"/>
          </w:tcPr>
          <w:p w:rsidR="008671B8" w:rsidRPr="00033A74" w:rsidRDefault="008671B8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18,47</w:t>
            </w:r>
          </w:p>
        </w:tc>
        <w:tc>
          <w:tcPr>
            <w:tcW w:w="0" w:type="auto"/>
          </w:tcPr>
          <w:p w:rsidR="008671B8" w:rsidRPr="00033A74" w:rsidRDefault="008671B8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14,9</w:t>
            </w:r>
          </w:p>
        </w:tc>
      </w:tr>
      <w:tr w:rsidR="008671B8" w:rsidRPr="00C70E2C" w:rsidTr="003E2C2D">
        <w:tc>
          <w:tcPr>
            <w:tcW w:w="0" w:type="auto"/>
          </w:tcPr>
          <w:p w:rsidR="008671B8" w:rsidRPr="00033A74" w:rsidRDefault="008671B8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Пансіонат</w:t>
            </w:r>
          </w:p>
        </w:tc>
        <w:tc>
          <w:tcPr>
            <w:tcW w:w="0" w:type="auto"/>
          </w:tcPr>
          <w:p w:rsidR="008671B8" w:rsidRPr="00033A74" w:rsidRDefault="008671B8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0" w:type="auto"/>
          </w:tcPr>
          <w:p w:rsidR="008671B8" w:rsidRPr="00033A74" w:rsidRDefault="008671B8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73,276</w:t>
            </w:r>
          </w:p>
        </w:tc>
        <w:tc>
          <w:tcPr>
            <w:tcW w:w="0" w:type="auto"/>
          </w:tcPr>
          <w:p w:rsidR="008671B8" w:rsidRPr="00033A74" w:rsidRDefault="008671B8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1,15</w:t>
            </w:r>
          </w:p>
        </w:tc>
        <w:tc>
          <w:tcPr>
            <w:tcW w:w="0" w:type="auto"/>
          </w:tcPr>
          <w:p w:rsidR="008671B8" w:rsidRPr="00033A74" w:rsidRDefault="008671B8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20,89</w:t>
            </w:r>
          </w:p>
        </w:tc>
        <w:tc>
          <w:tcPr>
            <w:tcW w:w="0" w:type="auto"/>
          </w:tcPr>
          <w:p w:rsidR="008671B8" w:rsidRPr="00033A74" w:rsidRDefault="008671B8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8,8</w:t>
            </w:r>
          </w:p>
        </w:tc>
      </w:tr>
      <w:tr w:rsidR="008671B8" w:rsidRPr="00C70E2C" w:rsidTr="003E2C2D">
        <w:tc>
          <w:tcPr>
            <w:tcW w:w="0" w:type="auto"/>
          </w:tcPr>
          <w:p w:rsidR="008671B8" w:rsidRPr="00033A74" w:rsidRDefault="008671B8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Міні-пансіонат</w:t>
            </w:r>
          </w:p>
        </w:tc>
        <w:tc>
          <w:tcPr>
            <w:tcW w:w="0" w:type="auto"/>
          </w:tcPr>
          <w:p w:rsidR="008671B8" w:rsidRPr="00033A74" w:rsidRDefault="008671B8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0" w:type="auto"/>
          </w:tcPr>
          <w:p w:rsidR="008671B8" w:rsidRPr="00033A74" w:rsidRDefault="008671B8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209,583</w:t>
            </w:r>
          </w:p>
        </w:tc>
        <w:tc>
          <w:tcPr>
            <w:tcW w:w="0" w:type="auto"/>
          </w:tcPr>
          <w:p w:rsidR="008671B8" w:rsidRPr="00033A74" w:rsidRDefault="008671B8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1,45</w:t>
            </w:r>
          </w:p>
        </w:tc>
        <w:tc>
          <w:tcPr>
            <w:tcW w:w="0" w:type="auto"/>
          </w:tcPr>
          <w:p w:rsidR="008671B8" w:rsidRPr="00033A74" w:rsidRDefault="008671B8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27,67</w:t>
            </w:r>
          </w:p>
        </w:tc>
        <w:tc>
          <w:tcPr>
            <w:tcW w:w="0" w:type="auto"/>
          </w:tcPr>
          <w:p w:rsidR="008671B8" w:rsidRPr="00033A74" w:rsidRDefault="008671B8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6,3</w:t>
            </w:r>
          </w:p>
        </w:tc>
      </w:tr>
      <w:tr w:rsidR="008671B8" w:rsidRPr="00C70E2C" w:rsidTr="003E2C2D">
        <w:tc>
          <w:tcPr>
            <w:tcW w:w="0" w:type="auto"/>
          </w:tcPr>
          <w:p w:rsidR="008671B8" w:rsidRPr="00033A74" w:rsidRDefault="008671B8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Молодіжний табір</w:t>
            </w:r>
          </w:p>
        </w:tc>
        <w:tc>
          <w:tcPr>
            <w:tcW w:w="0" w:type="auto"/>
          </w:tcPr>
          <w:p w:rsidR="008671B8" w:rsidRPr="00033A74" w:rsidRDefault="008671B8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0" w:type="auto"/>
          </w:tcPr>
          <w:p w:rsidR="008671B8" w:rsidRPr="00033A74" w:rsidRDefault="008671B8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25,311</w:t>
            </w:r>
          </w:p>
        </w:tc>
        <w:tc>
          <w:tcPr>
            <w:tcW w:w="0" w:type="auto"/>
          </w:tcPr>
          <w:p w:rsidR="008671B8" w:rsidRPr="00033A74" w:rsidRDefault="008671B8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1,62</w:t>
            </w:r>
          </w:p>
        </w:tc>
        <w:tc>
          <w:tcPr>
            <w:tcW w:w="0" w:type="auto"/>
          </w:tcPr>
          <w:p w:rsidR="008671B8" w:rsidRPr="00033A74" w:rsidRDefault="008671B8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33,84</w:t>
            </w:r>
          </w:p>
        </w:tc>
        <w:tc>
          <w:tcPr>
            <w:tcW w:w="0" w:type="auto"/>
          </w:tcPr>
          <w:p w:rsidR="008671B8" w:rsidRPr="00033A74" w:rsidRDefault="008671B8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5,0</w:t>
            </w:r>
          </w:p>
        </w:tc>
      </w:tr>
      <w:tr w:rsidR="008671B8" w:rsidRPr="00C70E2C" w:rsidTr="003E2C2D">
        <w:tc>
          <w:tcPr>
            <w:tcW w:w="0" w:type="auto"/>
          </w:tcPr>
          <w:p w:rsidR="008671B8" w:rsidRPr="00033A74" w:rsidRDefault="008671B8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Розважальний центр</w:t>
            </w:r>
          </w:p>
        </w:tc>
        <w:tc>
          <w:tcPr>
            <w:tcW w:w="0" w:type="auto"/>
          </w:tcPr>
          <w:p w:rsidR="008671B8" w:rsidRPr="00033A74" w:rsidRDefault="008671B8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0" w:type="auto"/>
          </w:tcPr>
          <w:p w:rsidR="008671B8" w:rsidRPr="00033A74" w:rsidRDefault="008671B8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153,759</w:t>
            </w:r>
          </w:p>
        </w:tc>
        <w:tc>
          <w:tcPr>
            <w:tcW w:w="0" w:type="auto"/>
          </w:tcPr>
          <w:p w:rsidR="008671B8" w:rsidRPr="00033A74" w:rsidRDefault="008671B8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2,18</w:t>
            </w:r>
          </w:p>
        </w:tc>
        <w:tc>
          <w:tcPr>
            <w:tcW w:w="0" w:type="auto"/>
          </w:tcPr>
          <w:p w:rsidR="008671B8" w:rsidRPr="00033A74" w:rsidRDefault="008671B8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54,88</w:t>
            </w:r>
          </w:p>
        </w:tc>
        <w:tc>
          <w:tcPr>
            <w:tcW w:w="0" w:type="auto"/>
          </w:tcPr>
          <w:p w:rsidR="008671B8" w:rsidRPr="00033A74" w:rsidRDefault="008671B8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3,9</w:t>
            </w:r>
          </w:p>
        </w:tc>
      </w:tr>
      <w:tr w:rsidR="008671B8" w:rsidRPr="00C70E2C" w:rsidTr="003E2C2D">
        <w:tc>
          <w:tcPr>
            <w:tcW w:w="0" w:type="auto"/>
          </w:tcPr>
          <w:p w:rsidR="008671B8" w:rsidRPr="00033A74" w:rsidRDefault="008671B8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033A74">
              <w:rPr>
                <w:sz w:val="26"/>
                <w:szCs w:val="26"/>
                <w:lang w:val="uk-UA"/>
              </w:rPr>
              <w:t>Етнокомплекс</w:t>
            </w:r>
            <w:proofErr w:type="spellEnd"/>
          </w:p>
        </w:tc>
        <w:tc>
          <w:tcPr>
            <w:tcW w:w="0" w:type="auto"/>
          </w:tcPr>
          <w:p w:rsidR="008671B8" w:rsidRPr="00033A74" w:rsidRDefault="008671B8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0" w:type="auto"/>
          </w:tcPr>
          <w:p w:rsidR="008671B8" w:rsidRPr="00033A74" w:rsidRDefault="008671B8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159,860</w:t>
            </w:r>
          </w:p>
        </w:tc>
        <w:tc>
          <w:tcPr>
            <w:tcW w:w="0" w:type="auto"/>
          </w:tcPr>
          <w:p w:rsidR="008671B8" w:rsidRPr="00033A74" w:rsidRDefault="008671B8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1,46</w:t>
            </w:r>
          </w:p>
        </w:tc>
        <w:tc>
          <w:tcPr>
            <w:tcW w:w="0" w:type="auto"/>
          </w:tcPr>
          <w:p w:rsidR="008671B8" w:rsidRPr="00033A74" w:rsidRDefault="008671B8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28,05</w:t>
            </w:r>
          </w:p>
        </w:tc>
        <w:tc>
          <w:tcPr>
            <w:tcW w:w="0" w:type="auto"/>
          </w:tcPr>
          <w:p w:rsidR="008671B8" w:rsidRPr="00033A74" w:rsidRDefault="008671B8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6,2</w:t>
            </w:r>
          </w:p>
        </w:tc>
      </w:tr>
      <w:tr w:rsidR="008671B8" w:rsidRPr="00C70E2C" w:rsidTr="003E2C2D">
        <w:tc>
          <w:tcPr>
            <w:tcW w:w="0" w:type="auto"/>
          </w:tcPr>
          <w:p w:rsidR="008671B8" w:rsidRPr="00033A74" w:rsidRDefault="008671B8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lastRenderedPageBreak/>
              <w:t>Басейн</w:t>
            </w:r>
          </w:p>
        </w:tc>
        <w:tc>
          <w:tcPr>
            <w:tcW w:w="0" w:type="auto"/>
          </w:tcPr>
          <w:p w:rsidR="008671B8" w:rsidRPr="00033A74" w:rsidRDefault="008671B8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0" w:type="auto"/>
          </w:tcPr>
          <w:p w:rsidR="008671B8" w:rsidRPr="00033A74" w:rsidRDefault="008671B8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23,294</w:t>
            </w:r>
          </w:p>
        </w:tc>
        <w:tc>
          <w:tcPr>
            <w:tcW w:w="0" w:type="auto"/>
          </w:tcPr>
          <w:p w:rsidR="008671B8" w:rsidRPr="00033A74" w:rsidRDefault="008671B8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1,23</w:t>
            </w:r>
          </w:p>
        </w:tc>
        <w:tc>
          <w:tcPr>
            <w:tcW w:w="0" w:type="auto"/>
          </w:tcPr>
          <w:p w:rsidR="008671B8" w:rsidRPr="00033A74" w:rsidRDefault="008671B8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29,62</w:t>
            </w:r>
          </w:p>
        </w:tc>
        <w:tc>
          <w:tcPr>
            <w:tcW w:w="0" w:type="auto"/>
          </w:tcPr>
          <w:p w:rsidR="008671B8" w:rsidRPr="00033A74" w:rsidRDefault="008671B8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6,9</w:t>
            </w:r>
          </w:p>
        </w:tc>
      </w:tr>
      <w:tr w:rsidR="008671B8" w:rsidRPr="00C70E2C" w:rsidTr="003E2C2D">
        <w:tc>
          <w:tcPr>
            <w:tcW w:w="0" w:type="auto"/>
          </w:tcPr>
          <w:p w:rsidR="008671B8" w:rsidRPr="00033A74" w:rsidRDefault="008671B8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Коледж</w:t>
            </w:r>
          </w:p>
        </w:tc>
        <w:tc>
          <w:tcPr>
            <w:tcW w:w="0" w:type="auto"/>
          </w:tcPr>
          <w:p w:rsidR="008671B8" w:rsidRPr="00033A74" w:rsidRDefault="008671B8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0" w:type="auto"/>
            <w:gridSpan w:val="4"/>
          </w:tcPr>
          <w:p w:rsidR="008671B8" w:rsidRPr="00033A74" w:rsidRDefault="008671B8" w:rsidP="003E2C2D">
            <w:pPr>
              <w:pStyle w:val="rvps2"/>
              <w:jc w:val="center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Працює на принципах самоокупності</w:t>
            </w:r>
          </w:p>
        </w:tc>
      </w:tr>
      <w:tr w:rsidR="008671B8" w:rsidRPr="00C70E2C" w:rsidTr="003E2C2D">
        <w:tc>
          <w:tcPr>
            <w:tcW w:w="0" w:type="auto"/>
            <w:gridSpan w:val="6"/>
          </w:tcPr>
          <w:p w:rsidR="008671B8" w:rsidRPr="00033A74" w:rsidRDefault="008671B8" w:rsidP="003E2C2D">
            <w:pPr>
              <w:pStyle w:val="rvps2"/>
              <w:jc w:val="center"/>
              <w:rPr>
                <w:i/>
                <w:sz w:val="26"/>
                <w:szCs w:val="26"/>
                <w:lang w:val="uk-UA"/>
              </w:rPr>
            </w:pPr>
            <w:r w:rsidRPr="00033A74">
              <w:rPr>
                <w:i/>
                <w:sz w:val="26"/>
                <w:szCs w:val="26"/>
                <w:lang w:val="uk-UA"/>
              </w:rPr>
              <w:t>Парково-громадська зона</w:t>
            </w:r>
          </w:p>
        </w:tc>
      </w:tr>
      <w:tr w:rsidR="008671B8" w:rsidRPr="00C70E2C" w:rsidTr="003E2C2D">
        <w:tc>
          <w:tcPr>
            <w:tcW w:w="0" w:type="auto"/>
            <w:gridSpan w:val="6"/>
          </w:tcPr>
          <w:p w:rsidR="008671B8" w:rsidRPr="00033A74" w:rsidRDefault="008671B8" w:rsidP="003E2C2D">
            <w:pPr>
              <w:pStyle w:val="rvps2"/>
              <w:jc w:val="center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Паркова зона</w:t>
            </w:r>
          </w:p>
        </w:tc>
      </w:tr>
      <w:tr w:rsidR="008671B8" w:rsidRPr="00C70E2C" w:rsidTr="003E2C2D">
        <w:tc>
          <w:tcPr>
            <w:tcW w:w="0" w:type="auto"/>
          </w:tcPr>
          <w:p w:rsidR="008671B8" w:rsidRPr="00033A74" w:rsidRDefault="008671B8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Аквапарк</w:t>
            </w:r>
          </w:p>
        </w:tc>
        <w:tc>
          <w:tcPr>
            <w:tcW w:w="0" w:type="auto"/>
          </w:tcPr>
          <w:p w:rsidR="008671B8" w:rsidRPr="00033A74" w:rsidRDefault="008671B8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0" w:type="auto"/>
          </w:tcPr>
          <w:p w:rsidR="008671B8" w:rsidRPr="00033A74" w:rsidRDefault="008671B8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3,336</w:t>
            </w:r>
          </w:p>
        </w:tc>
        <w:tc>
          <w:tcPr>
            <w:tcW w:w="0" w:type="auto"/>
          </w:tcPr>
          <w:p w:rsidR="008671B8" w:rsidRPr="00033A74" w:rsidRDefault="008671B8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3,02</w:t>
            </w:r>
          </w:p>
        </w:tc>
        <w:tc>
          <w:tcPr>
            <w:tcW w:w="0" w:type="auto"/>
          </w:tcPr>
          <w:p w:rsidR="008671B8" w:rsidRPr="00033A74" w:rsidRDefault="008671B8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84,63</w:t>
            </w:r>
          </w:p>
        </w:tc>
        <w:tc>
          <w:tcPr>
            <w:tcW w:w="0" w:type="auto"/>
          </w:tcPr>
          <w:p w:rsidR="008671B8" w:rsidRPr="00033A74" w:rsidRDefault="008671B8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3,0</w:t>
            </w:r>
          </w:p>
        </w:tc>
      </w:tr>
      <w:tr w:rsidR="008671B8" w:rsidRPr="00C70E2C" w:rsidTr="003E2C2D">
        <w:tc>
          <w:tcPr>
            <w:tcW w:w="0" w:type="auto"/>
            <w:gridSpan w:val="6"/>
          </w:tcPr>
          <w:p w:rsidR="008671B8" w:rsidRPr="00033A74" w:rsidRDefault="008671B8" w:rsidP="003E2C2D">
            <w:pPr>
              <w:pStyle w:val="rvps2"/>
              <w:jc w:val="center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Громадська зона</w:t>
            </w:r>
          </w:p>
        </w:tc>
      </w:tr>
      <w:tr w:rsidR="008671B8" w:rsidRPr="00C70E2C" w:rsidTr="003E2C2D">
        <w:tc>
          <w:tcPr>
            <w:tcW w:w="0" w:type="auto"/>
          </w:tcPr>
          <w:p w:rsidR="008671B8" w:rsidRPr="00033A74" w:rsidRDefault="008671B8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Універсальний розважальний центр</w:t>
            </w:r>
          </w:p>
        </w:tc>
        <w:tc>
          <w:tcPr>
            <w:tcW w:w="0" w:type="auto"/>
          </w:tcPr>
          <w:p w:rsidR="008671B8" w:rsidRPr="00033A74" w:rsidRDefault="008671B8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0" w:type="auto"/>
          </w:tcPr>
          <w:p w:rsidR="008671B8" w:rsidRPr="00033A74" w:rsidRDefault="008671B8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7,256</w:t>
            </w:r>
          </w:p>
        </w:tc>
        <w:tc>
          <w:tcPr>
            <w:tcW w:w="0" w:type="auto"/>
          </w:tcPr>
          <w:p w:rsidR="008671B8" w:rsidRPr="00033A74" w:rsidRDefault="008671B8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1,7</w:t>
            </w:r>
          </w:p>
        </w:tc>
        <w:tc>
          <w:tcPr>
            <w:tcW w:w="0" w:type="auto"/>
          </w:tcPr>
          <w:p w:rsidR="008671B8" w:rsidRPr="00033A74" w:rsidRDefault="008671B8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40,68</w:t>
            </w:r>
          </w:p>
        </w:tc>
        <w:tc>
          <w:tcPr>
            <w:tcW w:w="0" w:type="auto"/>
          </w:tcPr>
          <w:p w:rsidR="008671B8" w:rsidRPr="00033A74" w:rsidRDefault="008671B8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5,1</w:t>
            </w:r>
          </w:p>
        </w:tc>
      </w:tr>
      <w:tr w:rsidR="008671B8" w:rsidRPr="00C70E2C" w:rsidTr="003E2C2D">
        <w:tc>
          <w:tcPr>
            <w:tcW w:w="0" w:type="auto"/>
          </w:tcPr>
          <w:p w:rsidR="008671B8" w:rsidRPr="00033A74" w:rsidRDefault="008671B8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Спортивний центр</w:t>
            </w:r>
          </w:p>
        </w:tc>
        <w:tc>
          <w:tcPr>
            <w:tcW w:w="0" w:type="auto"/>
          </w:tcPr>
          <w:p w:rsidR="008671B8" w:rsidRPr="00033A74" w:rsidRDefault="008671B8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0" w:type="auto"/>
          </w:tcPr>
          <w:p w:rsidR="008671B8" w:rsidRPr="00033A74" w:rsidRDefault="008671B8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4,764</w:t>
            </w:r>
          </w:p>
        </w:tc>
        <w:tc>
          <w:tcPr>
            <w:tcW w:w="0" w:type="auto"/>
          </w:tcPr>
          <w:p w:rsidR="008671B8" w:rsidRPr="00033A74" w:rsidRDefault="008671B8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1,46</w:t>
            </w:r>
          </w:p>
        </w:tc>
        <w:tc>
          <w:tcPr>
            <w:tcW w:w="0" w:type="auto"/>
          </w:tcPr>
          <w:p w:rsidR="008671B8" w:rsidRPr="00033A74" w:rsidRDefault="008671B8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35,19</w:t>
            </w:r>
          </w:p>
        </w:tc>
        <w:tc>
          <w:tcPr>
            <w:tcW w:w="0" w:type="auto"/>
          </w:tcPr>
          <w:p w:rsidR="008671B8" w:rsidRPr="00033A74" w:rsidRDefault="008671B8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6,2</w:t>
            </w:r>
          </w:p>
        </w:tc>
      </w:tr>
      <w:tr w:rsidR="008671B8" w:rsidRPr="00C70E2C" w:rsidTr="003E2C2D">
        <w:tc>
          <w:tcPr>
            <w:tcW w:w="0" w:type="auto"/>
          </w:tcPr>
          <w:p w:rsidR="008671B8" w:rsidRPr="00033A74" w:rsidRDefault="008671B8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Торгово-виставковий центр</w:t>
            </w:r>
          </w:p>
        </w:tc>
        <w:tc>
          <w:tcPr>
            <w:tcW w:w="0" w:type="auto"/>
          </w:tcPr>
          <w:p w:rsidR="008671B8" w:rsidRPr="00033A74" w:rsidRDefault="008671B8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0" w:type="auto"/>
          </w:tcPr>
          <w:p w:rsidR="008671B8" w:rsidRPr="00033A74" w:rsidRDefault="008671B8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7,479</w:t>
            </w:r>
          </w:p>
        </w:tc>
        <w:tc>
          <w:tcPr>
            <w:tcW w:w="0" w:type="auto"/>
          </w:tcPr>
          <w:p w:rsidR="008671B8" w:rsidRPr="00033A74" w:rsidRDefault="008671B8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1,18</w:t>
            </w:r>
          </w:p>
        </w:tc>
        <w:tc>
          <w:tcPr>
            <w:tcW w:w="0" w:type="auto"/>
          </w:tcPr>
          <w:p w:rsidR="008671B8" w:rsidRPr="00033A74" w:rsidRDefault="008671B8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28,07</w:t>
            </w:r>
          </w:p>
        </w:tc>
        <w:tc>
          <w:tcPr>
            <w:tcW w:w="0" w:type="auto"/>
          </w:tcPr>
          <w:p w:rsidR="008671B8" w:rsidRPr="00033A74" w:rsidRDefault="008671B8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7,6</w:t>
            </w:r>
          </w:p>
        </w:tc>
      </w:tr>
      <w:tr w:rsidR="008671B8" w:rsidRPr="00C70E2C" w:rsidTr="003E2C2D">
        <w:tc>
          <w:tcPr>
            <w:tcW w:w="0" w:type="auto"/>
          </w:tcPr>
          <w:p w:rsidR="008671B8" w:rsidRPr="00033A74" w:rsidRDefault="008671B8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Тематичні парки</w:t>
            </w:r>
          </w:p>
        </w:tc>
        <w:tc>
          <w:tcPr>
            <w:tcW w:w="0" w:type="auto"/>
          </w:tcPr>
          <w:p w:rsidR="008671B8" w:rsidRPr="00033A74" w:rsidRDefault="008671B8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0" w:type="auto"/>
          </w:tcPr>
          <w:p w:rsidR="008671B8" w:rsidRPr="00033A74" w:rsidRDefault="008671B8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2,692</w:t>
            </w:r>
          </w:p>
        </w:tc>
        <w:tc>
          <w:tcPr>
            <w:tcW w:w="0" w:type="auto"/>
          </w:tcPr>
          <w:p w:rsidR="008671B8" w:rsidRPr="00033A74" w:rsidRDefault="008671B8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1,06</w:t>
            </w:r>
          </w:p>
        </w:tc>
        <w:tc>
          <w:tcPr>
            <w:tcW w:w="0" w:type="auto"/>
          </w:tcPr>
          <w:p w:rsidR="008671B8" w:rsidRPr="00033A74" w:rsidRDefault="008671B8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24,70</w:t>
            </w:r>
          </w:p>
        </w:tc>
        <w:tc>
          <w:tcPr>
            <w:tcW w:w="0" w:type="auto"/>
          </w:tcPr>
          <w:p w:rsidR="008671B8" w:rsidRPr="00033A74" w:rsidRDefault="008671B8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033A74">
              <w:rPr>
                <w:sz w:val="26"/>
                <w:szCs w:val="26"/>
                <w:lang w:val="uk-UA"/>
              </w:rPr>
              <w:t>8,9</w:t>
            </w:r>
          </w:p>
        </w:tc>
      </w:tr>
    </w:tbl>
    <w:p w:rsidR="008671B8" w:rsidRDefault="008671B8" w:rsidP="008671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71B8" w:rsidRPr="002576BC" w:rsidRDefault="008671B8" w:rsidP="008671B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2576BC">
        <w:rPr>
          <w:rFonts w:ascii="Times New Roman" w:hAnsi="Times New Roman"/>
          <w:sz w:val="26"/>
          <w:szCs w:val="26"/>
          <w:lang w:val="uk-UA"/>
        </w:rPr>
        <w:t>За першим альтернативним варіантом показники ефективності проекту створення Міжнародного реабілітаційного містечка «</w:t>
      </w:r>
      <w:proofErr w:type="spellStart"/>
      <w:r w:rsidRPr="002576BC">
        <w:rPr>
          <w:rFonts w:ascii="Times New Roman" w:hAnsi="Times New Roman"/>
          <w:sz w:val="26"/>
          <w:szCs w:val="26"/>
          <w:lang w:val="uk-UA"/>
        </w:rPr>
        <w:t>ІnterMedical-EcoCity</w:t>
      </w:r>
      <w:proofErr w:type="spellEnd"/>
      <w:r w:rsidRPr="002576BC">
        <w:rPr>
          <w:rFonts w:ascii="Times New Roman" w:hAnsi="Times New Roman"/>
          <w:sz w:val="26"/>
          <w:szCs w:val="26"/>
          <w:lang w:val="uk-UA"/>
        </w:rPr>
        <w:t xml:space="preserve">» для держави становлять: при горизонті планування у 26 років держава поверне вкладені інвестиції у розмірі 2913,915 млн. грн. через 19,6 років і на кожну інвестовану гривню отримає 0,56 грн. чистого прибутку, чистий </w:t>
      </w:r>
      <w:proofErr w:type="spellStart"/>
      <w:r w:rsidRPr="002576BC">
        <w:rPr>
          <w:rFonts w:ascii="Times New Roman" w:hAnsi="Times New Roman"/>
          <w:sz w:val="26"/>
          <w:szCs w:val="26"/>
          <w:lang w:val="uk-UA"/>
        </w:rPr>
        <w:t>дисконтований</w:t>
      </w:r>
      <w:proofErr w:type="spellEnd"/>
      <w:r w:rsidRPr="002576BC">
        <w:rPr>
          <w:rFonts w:ascii="Times New Roman" w:hAnsi="Times New Roman"/>
          <w:sz w:val="26"/>
          <w:szCs w:val="26"/>
          <w:lang w:val="uk-UA"/>
        </w:rPr>
        <w:t xml:space="preserve"> дохід держави через 26 років складе 1 057,016 млн. грн.</w:t>
      </w:r>
    </w:p>
    <w:p w:rsidR="008671B8" w:rsidRPr="002576BC" w:rsidRDefault="008671B8" w:rsidP="008671B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2576BC">
        <w:rPr>
          <w:rFonts w:ascii="Times New Roman" w:hAnsi="Times New Roman"/>
          <w:sz w:val="26"/>
          <w:szCs w:val="26"/>
          <w:lang w:val="uk-UA"/>
        </w:rPr>
        <w:t xml:space="preserve">За другим альтернативним варіантом значення показників ефективності проекту для держави дорівнюють: при горизонті планування у 26 років держава поверне вкладені інвестиції у розмірі 3170,744 млн. грн. через 17,66 років і на кожну інвестовану гривню отримає 0,91 грн. чистого прибутку, чистий </w:t>
      </w:r>
      <w:proofErr w:type="spellStart"/>
      <w:r w:rsidRPr="002576BC">
        <w:rPr>
          <w:rFonts w:ascii="Times New Roman" w:hAnsi="Times New Roman"/>
          <w:sz w:val="26"/>
          <w:szCs w:val="26"/>
          <w:lang w:val="uk-UA"/>
        </w:rPr>
        <w:t>дисконтований</w:t>
      </w:r>
      <w:proofErr w:type="spellEnd"/>
      <w:r w:rsidRPr="002576BC">
        <w:rPr>
          <w:rFonts w:ascii="Times New Roman" w:hAnsi="Times New Roman"/>
          <w:sz w:val="26"/>
          <w:szCs w:val="26"/>
          <w:lang w:val="uk-UA"/>
        </w:rPr>
        <w:t xml:space="preserve"> дохід держави через 26 років складе 1 774,335 млн. грн.</w:t>
      </w:r>
    </w:p>
    <w:p w:rsidR="008671B8" w:rsidRPr="002576BC" w:rsidRDefault="008671B8" w:rsidP="008671B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2576BC">
        <w:rPr>
          <w:rFonts w:ascii="Times New Roman" w:hAnsi="Times New Roman"/>
          <w:sz w:val="26"/>
          <w:szCs w:val="26"/>
          <w:lang w:val="uk-UA"/>
        </w:rPr>
        <w:t>Отже, проект за другим альтернативним варіантом (фінансування І черги клініки за кошти бюджету (35%) та залучені кошти під державні гарантії – під 2% річних (65%)) має більшу інвестиційну привабливість для держави за усіма показниками ефективності, хоча й передбачає більші початкові інвестиції.</w:t>
      </w:r>
    </w:p>
    <w:p w:rsidR="00000000" w:rsidRPr="008671B8" w:rsidRDefault="008671B8">
      <w:pPr>
        <w:rPr>
          <w:lang w:val="uk-UA"/>
        </w:rPr>
      </w:pPr>
    </w:p>
    <w:sectPr w:rsidR="00000000" w:rsidRPr="00867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671B8"/>
    <w:rsid w:val="00867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867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Суленко</dc:creator>
  <cp:keywords/>
  <dc:description/>
  <cp:lastModifiedBy>Александр Суленко</cp:lastModifiedBy>
  <cp:revision>2</cp:revision>
  <dcterms:created xsi:type="dcterms:W3CDTF">2013-08-08T10:08:00Z</dcterms:created>
  <dcterms:modified xsi:type="dcterms:W3CDTF">2013-08-08T10:08:00Z</dcterms:modified>
</cp:coreProperties>
</file>