
<file path=[Content_Types].xml><?xml version="1.0" encoding="utf-8"?>
<Types xmlns="http://schemas.openxmlformats.org/package/2006/content-types">
  <Override PartName="/word/theme/themeOverride5.xml" ContentType="application/vnd.openxmlformats-officedocument.themeOverride+xml"/>
  <Override PartName="/word/charts/chart10.xml" ContentType="application/vnd.openxmlformats-officedocument.drawingml.chart+xml"/>
  <Override PartName="/word/theme/themeOverride15.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13.xml" ContentType="application/vnd.openxmlformats-officedocument.themeOverride+xml"/>
  <Override PartName="/word/theme/themeOverride14.xml" ContentType="application/vnd.openxmlformats-officedocument.themeOverride+xml"/>
  <Override PartName="/word/theme/themeOverride1.xml" ContentType="application/vnd.openxmlformats-officedocument.themeOverride+xml"/>
  <Override PartName="/word/theme/themeOverride11.xml" ContentType="application/vnd.openxmlformats-officedocument.themeOverride+xml"/>
  <Override PartName="/word/theme/themeOverride12.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theme/themeOverride19.xml" ContentType="application/vnd.openxmlformats-officedocument.themeOverrid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theme/themeOverride17.xml" ContentType="application/vnd.openxmlformats-officedocument.themeOverride+xml"/>
  <Override PartName="/word/theme/themeOverride18.xml" ContentType="application/vnd.openxmlformats-officedocument.themeOverride+xml"/>
  <Override PartName="/word/header1.xml" ContentType="application/vnd.openxmlformats-officedocument.wordprocessingml.header+xml"/>
  <Override PartName="/docProps/core.xml" ContentType="application/vnd.openxmlformats-package.core-properties+xml"/>
  <Override PartName="/word/theme/themeOverride4.xml" ContentType="application/vnd.openxmlformats-officedocument.themeOverride+xml"/>
  <Override PartName="/word/theme/themeOverride16.xml" ContentType="application/vnd.openxmlformats-officedocument.themeOverrid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FDC" w:rsidRPr="00CA5FDC" w:rsidRDefault="00CA5FDC" w:rsidP="00CA5FDC">
      <w:pPr>
        <w:widowControl w:val="0"/>
        <w:spacing w:after="0" w:line="360" w:lineRule="auto"/>
        <w:ind w:firstLine="709"/>
        <w:jc w:val="both"/>
        <w:rPr>
          <w:rFonts w:ascii="Times New Roman" w:eastAsia="Times New Roman" w:hAnsi="Times New Roman" w:cs="Times New Roman"/>
          <w:b/>
          <w:sz w:val="28"/>
          <w:szCs w:val="28"/>
          <w:lang w:val="uk-UA"/>
        </w:rPr>
      </w:pPr>
      <w:r w:rsidRPr="00CA5FDC">
        <w:rPr>
          <w:rFonts w:ascii="Times New Roman" w:eastAsia="Times New Roman" w:hAnsi="Times New Roman" w:cs="Times New Roman"/>
          <w:b/>
          <w:sz w:val="28"/>
          <w:szCs w:val="28"/>
          <w:lang w:val="uk-UA"/>
        </w:rPr>
        <w:t>2.3. План продажів</w:t>
      </w:r>
    </w:p>
    <w:p w:rsidR="00CA5FDC" w:rsidRPr="00CA5FDC" w:rsidRDefault="00CA5FDC" w:rsidP="00CA5FDC">
      <w:pPr>
        <w:widowControl w:val="0"/>
        <w:spacing w:after="0" w:line="360" w:lineRule="auto"/>
        <w:ind w:firstLine="709"/>
        <w:jc w:val="both"/>
        <w:rPr>
          <w:rFonts w:ascii="Times New Roman" w:eastAsia="Times New Roman" w:hAnsi="Times New Roman" w:cs="Times New Roman"/>
          <w:sz w:val="26"/>
          <w:szCs w:val="26"/>
          <w:lang w:val="uk-UA"/>
        </w:rPr>
      </w:pPr>
      <w:r w:rsidRPr="00CA5FDC">
        <w:rPr>
          <w:rFonts w:ascii="Calibri" w:eastAsia="Times New Roman" w:hAnsi="Calibri" w:cs="Times New Roman"/>
          <w:noProof/>
        </w:rPr>
        <w:pict>
          <v:shapetype id="_x0000_t32" coordsize="21600,21600" o:spt="32" o:oned="t" path="m,l21600,21600e" filled="f">
            <v:path arrowok="t" fillok="f" o:connecttype="none"/>
            <o:lock v:ext="edit" shapetype="t"/>
          </v:shapetype>
          <v:shape id="Прямая со стрелкой 314" o:spid="_x0000_s1129" type="#_x0000_t32" style="position:absolute;left:0;text-align:left;margin-left:.4pt;margin-top:4.65pt;width:477.7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qXomAIAAAAFAAAOAAAAZHJzL2Uyb0RvYy54bWysVEtu2zAQ3RfoHQjuHUmO/IkQOShku5u0&#10;DZAUXdMiJRGVSIGkLRtFgbYXyBF6hW666Ac5g3yjDinLyGdTFJUAgqMh37yZeaPzi21Vog1TmksR&#10;4+DEx4iJVFIu8hi/vVkOphhpQwQlpRQsxjum8cXs+bPzpo7YUBaypEwhABE6auoYF8bUkefptGAV&#10;0SeyZgKcmVQVMWCq3KOKNIBeld7Q98deIxWtlUyZ1vB13jnxzOFnGUvNmyzTzKAyxsDNuFW5dWVX&#10;b3ZOolyRuuDpgQb5BxYV4QKCHqHmxBC0VvwJVMVTJbXMzEkqK09mGU+ZywGyCfxH2VwXpGYuFyiO&#10;ro9l0v8PNn29uVKI0xifBiFGglTQpPbr/tP+tv3dftvfov3n9g6W/Zf9p/Z7+6v92d61P5A9DbVr&#10;ah0BRCKulM0+3Yrr+lKm7zUSMimIyJnL4WZXA2xgb3gPrlhD18Bg1bySFM6QtZGukNtMVRYSSoS2&#10;rl+7Y7/Y1qAUPo798SQcjjBKe59Hov5irbR5yWSF7CbG2ijC88IkUghQhVSBC0M2l9pYWiTqL9io&#10;Qi55WTpxlAI1MT4bQRzr0bLk1DqdofJVUiq0IVZe7nE5Pjqm5FpQB1YwQheHvSG87PYQvBQWjznF&#10;AiNryLVh6rqgDaLcZhD4k8n4FIMF+h1OumiIlDkMXmoURkqad9wUruK2Vk8YTn37dnmXdUE63iOL&#10;1NPuEnL1OMZ31gNq0IADSdsKp/MPZ/7ZYrqYhoNwOF4MQn8+H7xYJuFgvAwmo/npPEnmwUcbOwij&#10;glPKhK1iP3NB+HeaPkx/Ny3HqTu2y3uI3jHfQjmhxD1pp0Aruk6+K0l3V6pXJoyZO3z4Jdg5vm/D&#10;/v6Pa/YHAAD//wMAUEsDBBQABgAIAAAAIQBHwHGI2gAAAAQBAAAPAAAAZHJzL2Rvd25yZXYueG1s&#10;TI7BTsMwEETvSP0Haytxo3aLqEiIU1UIDpUQEqUHjm68JBbxOo3dJuXrWbiU24xmNPOK1ehbccI+&#10;ukAa5jMFAqkK1lGtYff+fHMPIiZD1rSBUMMZI6zKyVVhchsGesPTNtWCRyjmRkOTUpdLGasGvYmz&#10;0CFx9hl6bxLbvpa2NwOP+1YulFpKbxzxQ2M6fGyw+toevQZVh8VGyez1vBsOm+/w5D7WL07r6+m4&#10;fgCRcEyXMvziMzqUzLQPR7JRtBqYO2nIbkFwmN0tWez/vCwL+R++/AEAAP//AwBQSwECLQAUAAYA&#10;CAAAACEAtoM4kv4AAADhAQAAEwAAAAAAAAAAAAAAAAAAAAAAW0NvbnRlbnRfVHlwZXNdLnhtbFBL&#10;AQItABQABgAIAAAAIQA4/SH/1gAAAJQBAAALAAAAAAAAAAAAAAAAAC8BAABfcmVscy8ucmVsc1BL&#10;AQItABQABgAIAAAAIQAEhqXomAIAAAAFAAAOAAAAAAAAAAAAAAAAAC4CAABkcnMvZTJvRG9jLnht&#10;bFBLAQItABQABgAIAAAAIQBHwHGI2gAAAAQBAAAPAAAAAAAAAAAAAAAAAPIEAABkcnMvZG93bnJl&#10;di54bWxQSwUGAAAAAAQABADzAAAA+QUAAAAA&#10;">
            <v:shadow on="t" opacity=".5" offset="6pt,6pt"/>
          </v:shape>
        </w:pict>
      </w:r>
    </w:p>
    <w:p w:rsidR="00CA5FDC" w:rsidRPr="00CA5FDC" w:rsidRDefault="00CA5FDC" w:rsidP="00CA5FDC">
      <w:pPr>
        <w:widowControl w:val="0"/>
        <w:spacing w:after="0" w:line="360" w:lineRule="auto"/>
        <w:ind w:firstLine="708"/>
        <w:jc w:val="both"/>
        <w:rPr>
          <w:rFonts w:ascii="Times New Roman" w:eastAsia="Times New Roman" w:hAnsi="Times New Roman" w:cs="Times New Roman"/>
          <w:b/>
          <w:sz w:val="26"/>
          <w:lang w:val="uk-UA"/>
        </w:rPr>
      </w:pPr>
    </w:p>
    <w:p w:rsidR="00CA5FDC" w:rsidRPr="00CA5FDC" w:rsidRDefault="00CA5FDC" w:rsidP="00CA5FDC">
      <w:pPr>
        <w:widowControl w:val="0"/>
        <w:spacing w:after="0" w:line="360" w:lineRule="auto"/>
        <w:ind w:firstLine="709"/>
        <w:jc w:val="both"/>
        <w:rPr>
          <w:rFonts w:ascii="Times New Roman" w:eastAsia="Times New Roman" w:hAnsi="Times New Roman" w:cs="Times New Roman"/>
          <w:b/>
          <w:sz w:val="26"/>
          <w:szCs w:val="26"/>
          <w:lang w:val="uk-UA"/>
        </w:rPr>
      </w:pPr>
      <w:r w:rsidRPr="00CA5FDC">
        <w:rPr>
          <w:rFonts w:ascii="Times New Roman" w:eastAsia="Times New Roman" w:hAnsi="Times New Roman" w:cs="Times New Roman"/>
          <w:b/>
          <w:sz w:val="26"/>
          <w:szCs w:val="26"/>
          <w:lang w:val="uk-UA"/>
        </w:rPr>
        <w:t>2.3.1.  Характеристика споживачів</w:t>
      </w:r>
    </w:p>
    <w:p w:rsidR="00CA5FDC" w:rsidRPr="00CA5FDC" w:rsidRDefault="00CA5FDC" w:rsidP="00CA5FDC">
      <w:pPr>
        <w:spacing w:after="0" w:line="360" w:lineRule="auto"/>
        <w:ind w:firstLine="709"/>
        <w:jc w:val="both"/>
        <w:rPr>
          <w:rFonts w:ascii="Times New Roman" w:eastAsia="Times New Roman" w:hAnsi="Times New Roman" w:cs="Times New Roman"/>
          <w:bCs/>
          <w:sz w:val="26"/>
          <w:szCs w:val="26"/>
          <w:lang w:val="uk-UA"/>
        </w:rPr>
      </w:pPr>
    </w:p>
    <w:p w:rsidR="00CA5FDC" w:rsidRPr="00CA5FDC" w:rsidRDefault="00CA5FDC" w:rsidP="00CA5FDC">
      <w:pPr>
        <w:spacing w:after="0" w:line="360" w:lineRule="auto"/>
        <w:ind w:firstLine="709"/>
        <w:jc w:val="both"/>
        <w:rPr>
          <w:rFonts w:ascii="Times New Roman" w:eastAsia="Times New Roman" w:hAnsi="Times New Roman" w:cs="Times New Roman"/>
          <w:bCs/>
          <w:sz w:val="26"/>
          <w:szCs w:val="26"/>
          <w:lang w:val="uk-UA"/>
        </w:rPr>
      </w:pPr>
      <w:r w:rsidRPr="00CA5FDC">
        <w:rPr>
          <w:rFonts w:ascii="Times New Roman" w:eastAsia="Times New Roman" w:hAnsi="Times New Roman" w:cs="Times New Roman"/>
          <w:bCs/>
          <w:sz w:val="26"/>
          <w:szCs w:val="26"/>
          <w:lang w:val="uk-UA"/>
        </w:rPr>
        <w:t xml:space="preserve">Дослідження природно-кліматичного потенціалу території реалізації проекту </w:t>
      </w:r>
      <w:r w:rsidRPr="00CA5FDC">
        <w:rPr>
          <w:rFonts w:ascii="Times New Roman" w:eastAsia="Times New Roman" w:hAnsi="Times New Roman" w:cs="Times New Roman"/>
          <w:sz w:val="26"/>
          <w:szCs w:val="26"/>
          <w:lang w:val="uk-UA"/>
        </w:rPr>
        <w:t>«</w:t>
      </w:r>
      <w:proofErr w:type="spellStart"/>
      <w:r w:rsidRPr="00CA5FDC">
        <w:rPr>
          <w:rFonts w:ascii="Times New Roman" w:eastAsia="Times New Roman" w:hAnsi="Times New Roman" w:cs="Times New Roman"/>
          <w:sz w:val="26"/>
          <w:szCs w:val="26"/>
          <w:lang w:val="en-US"/>
        </w:rPr>
        <w:t>InterMedicalEcoCity</w:t>
      </w:r>
      <w:proofErr w:type="spellEnd"/>
      <w:r w:rsidRPr="00CA5FDC">
        <w:rPr>
          <w:rFonts w:ascii="Times New Roman" w:eastAsia="Times New Roman" w:hAnsi="Times New Roman" w:cs="Times New Roman"/>
          <w:sz w:val="26"/>
          <w:szCs w:val="26"/>
          <w:lang w:val="uk-UA"/>
        </w:rPr>
        <w:t xml:space="preserve">» та аналіз основних тенденцій на </w:t>
      </w:r>
      <w:r w:rsidRPr="00CA5FDC">
        <w:rPr>
          <w:rFonts w:ascii="Times New Roman" w:eastAsia="Times New Roman" w:hAnsi="Times New Roman" w:cs="Times New Roman"/>
          <w:bCs/>
          <w:sz w:val="26"/>
          <w:szCs w:val="26"/>
          <w:lang w:val="uk-UA"/>
        </w:rPr>
        <w:t>ринку туристичних послуг показали, що:</w:t>
      </w:r>
    </w:p>
    <w:p w:rsidR="00CA5FDC" w:rsidRPr="00CA5FDC" w:rsidRDefault="00CA5FDC" w:rsidP="00CA5FDC">
      <w:pPr>
        <w:numPr>
          <w:ilvl w:val="0"/>
          <w:numId w:val="36"/>
        </w:num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bCs/>
          <w:sz w:val="26"/>
          <w:szCs w:val="26"/>
          <w:lang w:val="uk-UA"/>
        </w:rPr>
        <w:t xml:space="preserve">основними цільовими внутрішніми ринками проекту </w:t>
      </w:r>
      <w:r w:rsidRPr="00CA5FDC">
        <w:rPr>
          <w:rFonts w:ascii="Times New Roman" w:eastAsia="Times New Roman" w:hAnsi="Times New Roman" w:cs="Times New Roman"/>
          <w:sz w:val="26"/>
          <w:szCs w:val="26"/>
          <w:lang w:val="uk-UA"/>
        </w:rPr>
        <w:t>є ринки: лікувального, оздоровчого, рекреаційного пляжного та екологічного т</w:t>
      </w:r>
      <w:r w:rsidRPr="00CA5FDC">
        <w:rPr>
          <w:rFonts w:ascii="Times New Roman" w:eastAsia="Times New Roman" w:hAnsi="Times New Roman" w:cs="Times New Roman"/>
          <w:bCs/>
          <w:sz w:val="26"/>
          <w:szCs w:val="26"/>
          <w:lang w:val="uk-UA"/>
        </w:rPr>
        <w:t>уризму;</w:t>
      </w:r>
    </w:p>
    <w:p w:rsidR="00CA5FDC" w:rsidRPr="00CA5FDC" w:rsidRDefault="00CA5FDC" w:rsidP="00CA5FDC">
      <w:pPr>
        <w:numPr>
          <w:ilvl w:val="0"/>
          <w:numId w:val="36"/>
        </w:num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bCs/>
          <w:sz w:val="26"/>
          <w:szCs w:val="26"/>
          <w:lang w:val="uk-UA"/>
        </w:rPr>
        <w:t xml:space="preserve">допоміжними цільовими внутрішніми ринками проекту </w:t>
      </w:r>
      <w:r w:rsidRPr="00CA5FDC">
        <w:rPr>
          <w:rFonts w:ascii="Times New Roman" w:eastAsia="Times New Roman" w:hAnsi="Times New Roman" w:cs="Times New Roman"/>
          <w:sz w:val="26"/>
          <w:szCs w:val="26"/>
          <w:lang w:val="uk-UA"/>
        </w:rPr>
        <w:t xml:space="preserve">є ринки: спортивного туризму (пішохідного, велосипедного, водного), культурно-пізнавального та сільського (зокрема, </w:t>
      </w:r>
      <w:proofErr w:type="spellStart"/>
      <w:r w:rsidRPr="00CA5FDC">
        <w:rPr>
          <w:rFonts w:ascii="Times New Roman" w:eastAsia="Times New Roman" w:hAnsi="Times New Roman" w:cs="Times New Roman"/>
          <w:sz w:val="26"/>
          <w:szCs w:val="26"/>
          <w:lang w:val="uk-UA"/>
        </w:rPr>
        <w:t>агротуризму</w:t>
      </w:r>
      <w:proofErr w:type="spellEnd"/>
      <w:r w:rsidRPr="00CA5FDC">
        <w:rPr>
          <w:rFonts w:ascii="Times New Roman" w:eastAsia="Times New Roman" w:hAnsi="Times New Roman" w:cs="Times New Roman"/>
          <w:sz w:val="26"/>
          <w:szCs w:val="26"/>
          <w:lang w:val="uk-UA"/>
        </w:rPr>
        <w:t>);</w:t>
      </w:r>
    </w:p>
    <w:p w:rsidR="00CA5FDC" w:rsidRPr="00CA5FDC" w:rsidRDefault="00CA5FDC" w:rsidP="00CA5FDC">
      <w:pPr>
        <w:numPr>
          <w:ilvl w:val="0"/>
          <w:numId w:val="36"/>
        </w:num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bCs/>
          <w:sz w:val="26"/>
          <w:szCs w:val="26"/>
          <w:lang w:val="uk-UA"/>
        </w:rPr>
        <w:t xml:space="preserve">основними цільовими зовнішніми (міжнародними) ринками проекту </w:t>
      </w:r>
      <w:r w:rsidRPr="00CA5FDC">
        <w:rPr>
          <w:rFonts w:ascii="Times New Roman" w:eastAsia="Times New Roman" w:hAnsi="Times New Roman" w:cs="Times New Roman"/>
          <w:sz w:val="26"/>
          <w:szCs w:val="26"/>
          <w:lang w:val="uk-UA"/>
        </w:rPr>
        <w:t>є ринки: лікувального та екологічного т</w:t>
      </w:r>
      <w:r w:rsidRPr="00CA5FDC">
        <w:rPr>
          <w:rFonts w:ascii="Times New Roman" w:eastAsia="Times New Roman" w:hAnsi="Times New Roman" w:cs="Times New Roman"/>
          <w:bCs/>
          <w:sz w:val="26"/>
          <w:szCs w:val="26"/>
          <w:lang w:val="uk-UA"/>
        </w:rPr>
        <w:t>уризму;</w:t>
      </w:r>
    </w:p>
    <w:p w:rsidR="00CA5FDC" w:rsidRPr="00CA5FDC" w:rsidRDefault="00CA5FDC" w:rsidP="00CA5FDC">
      <w:pPr>
        <w:numPr>
          <w:ilvl w:val="0"/>
          <w:numId w:val="36"/>
        </w:num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bCs/>
          <w:sz w:val="26"/>
          <w:szCs w:val="26"/>
          <w:lang w:val="uk-UA"/>
        </w:rPr>
        <w:t xml:space="preserve">допоміжним цільовим зовнішнім ринком проекту </w:t>
      </w:r>
      <w:r w:rsidRPr="00CA5FDC">
        <w:rPr>
          <w:rFonts w:ascii="Times New Roman" w:eastAsia="Times New Roman" w:hAnsi="Times New Roman" w:cs="Times New Roman"/>
          <w:sz w:val="26"/>
          <w:szCs w:val="26"/>
          <w:lang w:val="uk-UA"/>
        </w:rPr>
        <w:t>є ринок культурно-пізнавального туризму.</w:t>
      </w:r>
    </w:p>
    <w:p w:rsidR="00CA5FDC" w:rsidRPr="00CA5FDC" w:rsidRDefault="00CA5FDC" w:rsidP="00CA5FDC">
      <w:pPr>
        <w:spacing w:after="0" w:line="360" w:lineRule="auto"/>
        <w:ind w:firstLine="709"/>
        <w:jc w:val="both"/>
        <w:rPr>
          <w:rFonts w:ascii="Times New Roman" w:eastAsia="Times New Roman" w:hAnsi="Times New Roman" w:cs="Times New Roman"/>
          <w:bCs/>
          <w:sz w:val="26"/>
          <w:szCs w:val="26"/>
          <w:lang w:val="uk-UA"/>
        </w:rPr>
      </w:pPr>
      <w:r w:rsidRPr="00CA5FDC">
        <w:rPr>
          <w:rFonts w:ascii="Times New Roman" w:eastAsia="Times New Roman" w:hAnsi="Times New Roman" w:cs="Times New Roman"/>
          <w:bCs/>
          <w:sz w:val="26"/>
          <w:szCs w:val="26"/>
          <w:lang w:val="uk-UA"/>
        </w:rPr>
        <w:t>Крім того, особливості проекту створюють умови для виходу на ринки ділового або бізнес-туризму.</w:t>
      </w:r>
    </w:p>
    <w:p w:rsidR="00CA5FDC" w:rsidRPr="00CA5FDC" w:rsidRDefault="00CA5FDC" w:rsidP="00CA5FDC">
      <w:pPr>
        <w:spacing w:after="0" w:line="360" w:lineRule="auto"/>
        <w:ind w:firstLine="709"/>
        <w:jc w:val="both"/>
        <w:rPr>
          <w:rFonts w:ascii="Times New Roman" w:eastAsia="Times New Roman" w:hAnsi="Times New Roman" w:cs="Times New Roman"/>
          <w:bCs/>
          <w:sz w:val="26"/>
          <w:szCs w:val="26"/>
          <w:lang w:val="uk-UA"/>
        </w:rPr>
      </w:pPr>
      <w:r w:rsidRPr="00CA5FDC">
        <w:rPr>
          <w:rFonts w:ascii="Times New Roman" w:eastAsia="Times New Roman" w:hAnsi="Times New Roman" w:cs="Times New Roman"/>
          <w:bCs/>
          <w:sz w:val="26"/>
          <w:szCs w:val="26"/>
          <w:lang w:val="uk-UA"/>
        </w:rPr>
        <w:t xml:space="preserve">Відповідно </w:t>
      </w:r>
      <w:r w:rsidRPr="00CA5FDC">
        <w:rPr>
          <w:rFonts w:ascii="Times New Roman" w:eastAsia="Times New Roman" w:hAnsi="Times New Roman" w:cs="Times New Roman"/>
          <w:bCs/>
          <w:i/>
          <w:sz w:val="26"/>
          <w:szCs w:val="26"/>
          <w:lang w:val="uk-UA"/>
        </w:rPr>
        <w:t>основними вітчизняними та іноземними споживачами</w:t>
      </w:r>
      <w:r w:rsidRPr="00CA5FDC">
        <w:rPr>
          <w:rFonts w:ascii="Times New Roman" w:eastAsia="Times New Roman" w:hAnsi="Times New Roman" w:cs="Times New Roman"/>
          <w:bCs/>
          <w:sz w:val="26"/>
          <w:szCs w:val="26"/>
          <w:lang w:val="uk-UA"/>
        </w:rPr>
        <w:t xml:space="preserve"> послуг створюваного міста будуть:</w:t>
      </w:r>
    </w:p>
    <w:p w:rsidR="00CA5FDC" w:rsidRPr="00CA5FDC" w:rsidRDefault="00CA5FDC" w:rsidP="00CA5FDC">
      <w:pPr>
        <w:numPr>
          <w:ilvl w:val="0"/>
          <w:numId w:val="36"/>
        </w:numPr>
        <w:spacing w:after="0" w:line="360" w:lineRule="auto"/>
        <w:ind w:firstLine="709"/>
        <w:jc w:val="both"/>
        <w:rPr>
          <w:rFonts w:ascii="Times New Roman" w:eastAsia="Times New Roman" w:hAnsi="Times New Roman" w:cs="Times New Roman"/>
          <w:sz w:val="26"/>
          <w:lang w:val="uk-UA"/>
        </w:rPr>
      </w:pPr>
      <w:r w:rsidRPr="00CA5FDC">
        <w:rPr>
          <w:rFonts w:ascii="Times New Roman" w:eastAsia="Times New Roman" w:hAnsi="Times New Roman" w:cs="Times New Roman"/>
          <w:sz w:val="26"/>
          <w:lang w:val="uk-UA"/>
        </w:rPr>
        <w:t>хворі, інваліди та ті, що потребують відновлювального лікування та оздоровлення;</w:t>
      </w:r>
    </w:p>
    <w:p w:rsidR="00CA5FDC" w:rsidRPr="00CA5FDC" w:rsidRDefault="00CA5FDC" w:rsidP="00CA5FDC">
      <w:pPr>
        <w:numPr>
          <w:ilvl w:val="0"/>
          <w:numId w:val="36"/>
        </w:numPr>
        <w:spacing w:after="0" w:line="360" w:lineRule="auto"/>
        <w:ind w:firstLine="709"/>
        <w:jc w:val="both"/>
        <w:rPr>
          <w:rFonts w:ascii="Times New Roman" w:eastAsia="Times New Roman" w:hAnsi="Times New Roman" w:cs="Times New Roman"/>
          <w:sz w:val="26"/>
          <w:lang w:val="uk-UA"/>
        </w:rPr>
      </w:pPr>
      <w:r w:rsidRPr="00CA5FDC">
        <w:rPr>
          <w:rFonts w:ascii="Times New Roman" w:eastAsia="Times New Roman" w:hAnsi="Times New Roman" w:cs="Times New Roman"/>
          <w:sz w:val="26"/>
          <w:lang w:val="uk-UA"/>
        </w:rPr>
        <w:t>любителі культури та пізнавального відпочинку;</w:t>
      </w:r>
    </w:p>
    <w:p w:rsidR="00CA5FDC" w:rsidRPr="00CA5FDC" w:rsidRDefault="00CA5FDC" w:rsidP="00CA5FDC">
      <w:pPr>
        <w:numPr>
          <w:ilvl w:val="0"/>
          <w:numId w:val="36"/>
        </w:numPr>
        <w:spacing w:after="0" w:line="360" w:lineRule="auto"/>
        <w:ind w:firstLine="709"/>
        <w:jc w:val="both"/>
        <w:rPr>
          <w:rFonts w:ascii="Times New Roman" w:eastAsia="Times New Roman" w:hAnsi="Times New Roman" w:cs="Times New Roman"/>
          <w:sz w:val="26"/>
          <w:lang w:val="uk-UA"/>
        </w:rPr>
      </w:pPr>
      <w:r w:rsidRPr="00CA5FDC">
        <w:rPr>
          <w:rFonts w:ascii="Times New Roman" w:eastAsia="Times New Roman" w:hAnsi="Times New Roman" w:cs="Times New Roman"/>
          <w:sz w:val="26"/>
          <w:lang w:val="uk-UA"/>
        </w:rPr>
        <w:t>любителі спортивного, зеленого, сільського туризму;</w:t>
      </w:r>
    </w:p>
    <w:p w:rsidR="00CA5FDC" w:rsidRPr="00CA5FDC" w:rsidRDefault="00CA5FDC" w:rsidP="00CA5FDC">
      <w:pPr>
        <w:numPr>
          <w:ilvl w:val="0"/>
          <w:numId w:val="36"/>
        </w:numPr>
        <w:spacing w:after="0" w:line="360" w:lineRule="auto"/>
        <w:ind w:firstLine="709"/>
        <w:jc w:val="both"/>
        <w:rPr>
          <w:rFonts w:ascii="Times New Roman" w:eastAsia="Times New Roman" w:hAnsi="Times New Roman" w:cs="Times New Roman"/>
          <w:sz w:val="26"/>
          <w:lang w:val="uk-UA"/>
        </w:rPr>
      </w:pPr>
      <w:r w:rsidRPr="00CA5FDC">
        <w:rPr>
          <w:rFonts w:ascii="Times New Roman" w:eastAsia="Times New Roman" w:hAnsi="Times New Roman" w:cs="Times New Roman"/>
          <w:sz w:val="26"/>
          <w:lang w:val="uk-UA"/>
        </w:rPr>
        <w:t>фахівці-екологи, медики, курортологи, енергетики.</w:t>
      </w:r>
    </w:p>
    <w:p w:rsidR="00CA5FDC" w:rsidRPr="00CA5FDC" w:rsidRDefault="00CA5FDC" w:rsidP="00CA5FDC">
      <w:pPr>
        <w:spacing w:after="0" w:line="360" w:lineRule="auto"/>
        <w:jc w:val="both"/>
        <w:rPr>
          <w:rFonts w:ascii="Times New Roman" w:eastAsia="Times New Roman" w:hAnsi="Times New Roman" w:cs="Times New Roman"/>
          <w:sz w:val="26"/>
          <w:lang w:val="uk-UA"/>
        </w:rPr>
      </w:pPr>
      <w:r w:rsidRPr="00CA5FDC">
        <w:rPr>
          <w:rFonts w:ascii="Times New Roman" w:eastAsia="Times New Roman" w:hAnsi="Times New Roman" w:cs="Times New Roman"/>
          <w:i/>
          <w:sz w:val="26"/>
          <w:lang w:val="uk-UA"/>
        </w:rPr>
        <w:t>Додатково вітчизняними споживачами</w:t>
      </w:r>
      <w:r w:rsidRPr="00CA5FDC">
        <w:rPr>
          <w:rFonts w:ascii="Times New Roman" w:eastAsia="Times New Roman" w:hAnsi="Times New Roman" w:cs="Times New Roman"/>
          <w:sz w:val="26"/>
          <w:lang w:val="uk-UA"/>
        </w:rPr>
        <w:t xml:space="preserve"> послуг є:</w:t>
      </w:r>
    </w:p>
    <w:p w:rsidR="00CA5FDC" w:rsidRPr="00CA5FDC" w:rsidRDefault="00CA5FDC" w:rsidP="00CA5FDC">
      <w:pPr>
        <w:numPr>
          <w:ilvl w:val="0"/>
          <w:numId w:val="36"/>
        </w:numPr>
        <w:spacing w:after="0" w:line="360" w:lineRule="auto"/>
        <w:ind w:firstLine="709"/>
        <w:jc w:val="both"/>
        <w:rPr>
          <w:rFonts w:ascii="Times New Roman" w:eastAsia="Times New Roman" w:hAnsi="Times New Roman" w:cs="Times New Roman"/>
          <w:sz w:val="26"/>
          <w:lang w:val="uk-UA"/>
        </w:rPr>
      </w:pPr>
      <w:r w:rsidRPr="00CA5FDC">
        <w:rPr>
          <w:rFonts w:ascii="Times New Roman" w:eastAsia="Times New Roman" w:hAnsi="Times New Roman" w:cs="Times New Roman"/>
          <w:sz w:val="26"/>
          <w:lang w:val="uk-UA"/>
        </w:rPr>
        <w:t>любителі пасивного відпочинку на пляжі з елементами оздоровлення;</w:t>
      </w:r>
    </w:p>
    <w:p w:rsidR="00CA5FDC" w:rsidRPr="00CA5FDC" w:rsidRDefault="00CA5FDC" w:rsidP="00CA5FDC">
      <w:pPr>
        <w:numPr>
          <w:ilvl w:val="0"/>
          <w:numId w:val="36"/>
        </w:numPr>
        <w:spacing w:after="0" w:line="360" w:lineRule="auto"/>
        <w:ind w:firstLine="709"/>
        <w:jc w:val="both"/>
        <w:rPr>
          <w:rFonts w:ascii="Times New Roman" w:eastAsia="Times New Roman" w:hAnsi="Times New Roman" w:cs="Times New Roman"/>
          <w:sz w:val="26"/>
          <w:lang w:val="uk-UA"/>
        </w:rPr>
      </w:pPr>
      <w:r w:rsidRPr="00CA5FDC">
        <w:rPr>
          <w:rFonts w:ascii="Times New Roman" w:eastAsia="Times New Roman" w:hAnsi="Times New Roman" w:cs="Times New Roman"/>
          <w:sz w:val="26"/>
          <w:lang w:val="uk-UA"/>
        </w:rPr>
        <w:t>прихильники сімейного відпочинку з дітьми.</w:t>
      </w:r>
    </w:p>
    <w:p w:rsidR="00CA5FDC" w:rsidRPr="00CA5FDC" w:rsidRDefault="00CA5FDC" w:rsidP="00CA5FDC">
      <w:pPr>
        <w:spacing w:after="0" w:line="360" w:lineRule="auto"/>
        <w:ind w:firstLine="709"/>
        <w:jc w:val="both"/>
        <w:rPr>
          <w:rFonts w:ascii="Times New Roman" w:eastAsia="Times New Roman" w:hAnsi="Times New Roman" w:cs="Times New Roman"/>
          <w:sz w:val="26"/>
          <w:lang w:val="uk-UA"/>
        </w:rPr>
      </w:pPr>
      <w:r w:rsidRPr="00CA5FDC">
        <w:rPr>
          <w:rFonts w:ascii="Times New Roman" w:eastAsia="Times New Roman" w:hAnsi="Times New Roman" w:cs="Times New Roman"/>
          <w:sz w:val="26"/>
          <w:lang w:val="uk-UA"/>
        </w:rPr>
        <w:lastRenderedPageBreak/>
        <w:t>Отже, споживачів послуг створюваного міста можна умовно розподілити за двома категоріями – хворі, що потребують відновлювального лікування та оздоровлення, та туристи, що прагнуть оздоровлення та рекреації. Таке умовне розділення дозволяє надати окремі характеристики для всіх типів можливих споживачів проекту.</w:t>
      </w:r>
    </w:p>
    <w:p w:rsidR="00CA5FDC" w:rsidRPr="00CA5FDC" w:rsidRDefault="00CA5FDC" w:rsidP="00CA5FDC">
      <w:pPr>
        <w:widowControl w:val="0"/>
        <w:suppressAutoHyphens/>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З метою вивчення інтересів споживача туристичних послуг та його ставлення щодо нового медичного екологічного міста було проведено пілотне соціологічне опитування, за яким отримано 417 правильно заповнених анкет.</w:t>
      </w:r>
    </w:p>
    <w:p w:rsidR="00CA5FDC" w:rsidRPr="00CA5FDC" w:rsidRDefault="00CA5FDC" w:rsidP="00CA5FDC">
      <w:pPr>
        <w:widowControl w:val="0"/>
        <w:suppressAutoHyphens/>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Результати анкетування свідчать, що з числа усіх опитуваних більшість, а саме 83% респондентів здійснювали туристичні подорожі за останні 5 років, з них пляжному туризму віддали перевагу 35%, екскурсійному – 31%, лікувально-оздоровчому – 18%, зеленому або екстремальному – 11%, туризму в цілях навчання – 5% (рис. 2.23).</w:t>
      </w:r>
    </w:p>
    <w:p w:rsidR="00CA5FDC" w:rsidRPr="00CA5FDC" w:rsidRDefault="00CA5FDC" w:rsidP="00CA5FDC">
      <w:pPr>
        <w:widowControl w:val="0"/>
        <w:suppressAutoHyphens/>
        <w:spacing w:after="0" w:line="36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noProof/>
          <w:sz w:val="26"/>
          <w:szCs w:val="26"/>
        </w:rPr>
        <w:drawing>
          <wp:inline distT="0" distB="0" distL="0" distR="0">
            <wp:extent cx="5945117" cy="2028194"/>
            <wp:effectExtent l="6101" t="6094" r="3177" b="7237"/>
            <wp:docPr id="103"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CA5FDC" w:rsidRPr="00CA5FDC" w:rsidRDefault="00CA5FDC" w:rsidP="00CA5FDC">
      <w:pPr>
        <w:widowControl w:val="0"/>
        <w:suppressAutoHyphens/>
        <w:spacing w:after="0" w:line="360" w:lineRule="auto"/>
        <w:jc w:val="center"/>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Рисунок 2.23 – Розподіл туристів за метою туристичних подорожей</w:t>
      </w:r>
    </w:p>
    <w:p w:rsidR="00CA5FDC" w:rsidRPr="00CA5FDC" w:rsidRDefault="00CA5FDC" w:rsidP="00CA5FDC">
      <w:pPr>
        <w:widowControl w:val="0"/>
        <w:suppressAutoHyphens/>
        <w:spacing w:after="0" w:line="360" w:lineRule="auto"/>
        <w:jc w:val="center"/>
        <w:rPr>
          <w:rFonts w:ascii="Times New Roman" w:eastAsia="Times New Roman" w:hAnsi="Times New Roman" w:cs="Times New Roman"/>
          <w:i/>
          <w:sz w:val="26"/>
          <w:szCs w:val="26"/>
          <w:lang w:val="uk-UA"/>
        </w:rPr>
      </w:pPr>
    </w:p>
    <w:p w:rsidR="00CA5FDC" w:rsidRPr="00CA5FDC" w:rsidRDefault="00CA5FDC" w:rsidP="00CA5FDC">
      <w:pPr>
        <w:widowControl w:val="0"/>
        <w:suppressAutoHyphens/>
        <w:spacing w:after="0" w:line="360" w:lineRule="auto"/>
        <w:jc w:val="center"/>
        <w:rPr>
          <w:rFonts w:ascii="Times New Roman" w:eastAsia="Times New Roman" w:hAnsi="Times New Roman" w:cs="Times New Roman"/>
          <w:b/>
          <w:i/>
          <w:sz w:val="26"/>
          <w:szCs w:val="26"/>
          <w:lang w:val="uk-UA"/>
        </w:rPr>
      </w:pPr>
      <w:r w:rsidRPr="00CA5FDC">
        <w:rPr>
          <w:rFonts w:ascii="Times New Roman" w:eastAsia="Times New Roman" w:hAnsi="Times New Roman" w:cs="Times New Roman"/>
          <w:b/>
          <w:i/>
          <w:sz w:val="26"/>
          <w:szCs w:val="26"/>
          <w:lang w:val="uk-UA"/>
        </w:rPr>
        <w:t>2.3.1.1. Споживачі послуг лікувально-оздоровчого туризму</w:t>
      </w:r>
    </w:p>
    <w:p w:rsidR="00CA5FDC" w:rsidRPr="00CA5FDC" w:rsidRDefault="00CA5FDC" w:rsidP="00CA5FDC">
      <w:pPr>
        <w:widowControl w:val="0"/>
        <w:suppressAutoHyphens/>
        <w:spacing w:after="0" w:line="360" w:lineRule="auto"/>
        <w:jc w:val="center"/>
        <w:rPr>
          <w:rFonts w:ascii="Times New Roman" w:eastAsia="Times New Roman" w:hAnsi="Times New Roman" w:cs="Times New Roman"/>
          <w:b/>
          <w:i/>
          <w:sz w:val="26"/>
          <w:szCs w:val="26"/>
          <w:lang w:val="uk-UA"/>
        </w:rPr>
      </w:pPr>
    </w:p>
    <w:p w:rsidR="00CA5FDC" w:rsidRPr="00CA5FDC" w:rsidRDefault="00CA5FDC" w:rsidP="00CA5FDC">
      <w:pPr>
        <w:widowControl w:val="0"/>
        <w:suppressAutoHyphens/>
        <w:spacing w:after="0" w:line="360" w:lineRule="auto"/>
        <w:ind w:firstLine="708"/>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Туристи, які подорожують в лікувальних та оздоровчих цілях, здійснюють відвідування санаторно-курортних установ з такою частотою: 1 раз на рік – 17%, раз на 2 роки – 21%, раз на 3 роки – 24%, раз на 4 роки – 17%, раз на 5 років – 21%, з цього можна зробити висновок, що лікувально-оздоровчий туризм є досить затребуваним, хоча й періодичним (рис. 2.24).</w:t>
      </w:r>
    </w:p>
    <w:p w:rsidR="00CA5FDC" w:rsidRPr="00CA5FDC" w:rsidRDefault="00CA5FDC" w:rsidP="00CA5FDC">
      <w:pPr>
        <w:widowControl w:val="0"/>
        <w:suppressAutoHyphens/>
        <w:spacing w:after="0" w:line="36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noProof/>
          <w:sz w:val="26"/>
          <w:szCs w:val="26"/>
        </w:rPr>
        <w:lastRenderedPageBreak/>
        <w:drawing>
          <wp:inline distT="0" distB="0" distL="0" distR="0">
            <wp:extent cx="5005462" cy="2191004"/>
            <wp:effectExtent l="6091" t="6096" r="6852" b="3810"/>
            <wp:docPr id="10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A5FDC" w:rsidRPr="00CA5FDC" w:rsidRDefault="00CA5FDC" w:rsidP="00CA5FDC">
      <w:pPr>
        <w:widowControl w:val="0"/>
        <w:suppressAutoHyphens/>
        <w:spacing w:after="0" w:line="360" w:lineRule="auto"/>
        <w:jc w:val="center"/>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Рисунок 2.24 – Розподіл туристів за періодичністю туристичних подорожей з метою лікування</w:t>
      </w:r>
    </w:p>
    <w:p w:rsidR="00CA5FDC" w:rsidRPr="00CA5FDC" w:rsidRDefault="00CA5FDC" w:rsidP="00CA5FDC">
      <w:pPr>
        <w:widowControl w:val="0"/>
        <w:suppressAutoHyphens/>
        <w:spacing w:after="0" w:line="360" w:lineRule="auto"/>
        <w:ind w:firstLine="709"/>
        <w:jc w:val="both"/>
        <w:rPr>
          <w:rFonts w:ascii="Times New Roman" w:eastAsia="Times New Roman" w:hAnsi="Times New Roman" w:cs="Times New Roman"/>
          <w:sz w:val="26"/>
          <w:szCs w:val="26"/>
          <w:lang w:val="uk-UA"/>
        </w:rPr>
      </w:pPr>
    </w:p>
    <w:p w:rsidR="00CA5FDC" w:rsidRPr="00CA5FDC" w:rsidRDefault="00CA5FDC" w:rsidP="00CA5FDC">
      <w:pPr>
        <w:widowControl w:val="0"/>
        <w:suppressAutoHyphens/>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Приблизно 53% респондентів заявили, що їм до вподоби відпочивати сім’ями з дітьми – це сегмент людей віком від 25 до 45 років, з друзями полюбляють приїжджати на оздоровлення та лікування 41% опитуваних; поодинці вважають за краще оздоровлюватись 6% – це люди віком від 56 до 65 років.</w:t>
      </w:r>
    </w:p>
    <w:p w:rsidR="00CA5FDC" w:rsidRPr="00CA5FDC" w:rsidRDefault="00CA5FDC" w:rsidP="00CA5FDC">
      <w:pPr>
        <w:widowControl w:val="0"/>
        <w:suppressAutoHyphens/>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Формулюючи підставу вибору місця лікування, 38% респондентів заявили, що головним фактором, що визначає звернення в той або інший лікувально-оздоровчий комплекс є рекомендація друзів та знайомих, цей сегмент охоплює людей середнього віку (35-40 років). Щодо вибору місця оздоровлення, то 11% опитуваних відповіли, що значущим для них фактором є відомість закладу – це люди середнього віку; минулий досвід звернення (11%); вартість лікування та оздоровлення (11%) – в основному це люди віком від 56 до 65 років. По 8% респондентів відповіли, що їх приваблює місце розташування, а також конкретна пропозиція, яка їх зацікавила (рис. 2.25).</w:t>
      </w:r>
    </w:p>
    <w:p w:rsidR="00CA5FDC" w:rsidRPr="00CA5FDC" w:rsidRDefault="00CA5FDC" w:rsidP="00CA5FDC">
      <w:pPr>
        <w:widowControl w:val="0"/>
        <w:suppressAutoHyphens/>
        <w:spacing w:after="0" w:line="360" w:lineRule="auto"/>
        <w:ind w:firstLine="708"/>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Майже 38% заявили, що бажають оздоровлюватись та лікуватись навесні, 24% – влітку, 14% – восени, 24% опитуваних стали прихильниками зимової пори року (рис. 2.26).</w:t>
      </w:r>
    </w:p>
    <w:p w:rsidR="00CA5FDC" w:rsidRPr="00CA5FDC" w:rsidRDefault="00CA5FDC" w:rsidP="00CA5FDC">
      <w:pPr>
        <w:widowControl w:val="0"/>
        <w:suppressAutoHyphens/>
        <w:spacing w:after="0" w:line="360" w:lineRule="auto"/>
        <w:ind w:firstLine="708"/>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 xml:space="preserve">Більшість, а саме 40% опитуваних отримують рекламну інформацію про туризм з мережі Інтернет, також про туристичні продукти дізнаються з телебачення (14%), з журналів та газет (14%), від друзів дізнаються 17% респондентів, всі інші дізнаються з радіо (2%), вуличної реклами (2%), почтової розсилки (2%), роздачі </w:t>
      </w:r>
      <w:r w:rsidRPr="00CA5FDC">
        <w:rPr>
          <w:rFonts w:ascii="Times New Roman" w:eastAsia="Times New Roman" w:hAnsi="Times New Roman" w:cs="Times New Roman"/>
          <w:sz w:val="26"/>
          <w:szCs w:val="26"/>
          <w:lang w:val="uk-UA"/>
        </w:rPr>
        <w:lastRenderedPageBreak/>
        <w:t>листівок (2%).</w:t>
      </w:r>
    </w:p>
    <w:p w:rsidR="00CA5FDC" w:rsidRPr="00CA5FDC" w:rsidRDefault="00CA5FDC" w:rsidP="00CA5FDC">
      <w:pPr>
        <w:widowControl w:val="0"/>
        <w:suppressAutoHyphens/>
        <w:spacing w:after="0" w:line="360" w:lineRule="auto"/>
        <w:ind w:firstLine="709"/>
        <w:jc w:val="both"/>
        <w:rPr>
          <w:rFonts w:ascii="Times New Roman" w:eastAsia="Times New Roman" w:hAnsi="Times New Roman" w:cs="Times New Roman"/>
          <w:sz w:val="26"/>
          <w:szCs w:val="26"/>
          <w:lang w:val="uk-UA"/>
        </w:rPr>
      </w:pPr>
    </w:p>
    <w:p w:rsidR="00CA5FDC" w:rsidRPr="00CA5FDC" w:rsidRDefault="00CA5FDC" w:rsidP="00CA5FDC">
      <w:pPr>
        <w:widowControl w:val="0"/>
        <w:suppressAutoHyphens/>
        <w:spacing w:after="0" w:line="36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noProof/>
          <w:sz w:val="26"/>
          <w:szCs w:val="26"/>
        </w:rPr>
        <w:drawing>
          <wp:inline distT="0" distB="0" distL="0" distR="0">
            <wp:extent cx="5945117" cy="2295924"/>
            <wp:effectExtent l="6101" t="6086" r="3177" b="4945"/>
            <wp:docPr id="10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A5FDC" w:rsidRPr="00CA5FDC" w:rsidRDefault="00CA5FDC" w:rsidP="00CA5FDC">
      <w:pPr>
        <w:widowControl w:val="0"/>
        <w:suppressAutoHyphens/>
        <w:spacing w:after="0" w:line="360" w:lineRule="auto"/>
        <w:jc w:val="center"/>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Рисунок 2.25 – Розподіл туристів за підставами вибору певного лікувально-оздоровчого закладу</w:t>
      </w:r>
    </w:p>
    <w:p w:rsidR="00CA5FDC" w:rsidRPr="00CA5FDC" w:rsidRDefault="00CA5FDC" w:rsidP="00CA5FDC">
      <w:pPr>
        <w:widowControl w:val="0"/>
        <w:suppressAutoHyphens/>
        <w:spacing w:after="0" w:line="360" w:lineRule="auto"/>
        <w:jc w:val="center"/>
        <w:rPr>
          <w:rFonts w:ascii="Times New Roman" w:eastAsia="Times New Roman" w:hAnsi="Times New Roman" w:cs="Times New Roman"/>
          <w:sz w:val="26"/>
          <w:szCs w:val="26"/>
          <w:lang w:val="uk-UA"/>
        </w:rPr>
      </w:pPr>
    </w:p>
    <w:p w:rsidR="00CA5FDC" w:rsidRPr="00CA5FDC" w:rsidRDefault="00CA5FDC" w:rsidP="00CA5FDC">
      <w:pPr>
        <w:widowControl w:val="0"/>
        <w:suppressAutoHyphens/>
        <w:spacing w:after="0" w:line="36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noProof/>
          <w:sz w:val="26"/>
          <w:szCs w:val="26"/>
        </w:rPr>
        <w:drawing>
          <wp:inline distT="0" distB="0" distL="0" distR="0">
            <wp:extent cx="5945117" cy="2296275"/>
            <wp:effectExtent l="6101" t="6103" r="3177" b="4577"/>
            <wp:docPr id="10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A5FDC" w:rsidRPr="00CA5FDC" w:rsidRDefault="00CA5FDC" w:rsidP="00CA5FDC">
      <w:pPr>
        <w:widowControl w:val="0"/>
        <w:suppressAutoHyphens/>
        <w:spacing w:after="0" w:line="360" w:lineRule="auto"/>
        <w:jc w:val="center"/>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Рисунок 2.26 – Розподіл туристів за бажаною порою року для лікування</w:t>
      </w:r>
    </w:p>
    <w:p w:rsidR="00CA5FDC" w:rsidRPr="00CA5FDC" w:rsidRDefault="00CA5FDC" w:rsidP="00CA5FDC">
      <w:pPr>
        <w:widowControl w:val="0"/>
        <w:suppressAutoHyphens/>
        <w:spacing w:after="0" w:line="360" w:lineRule="auto"/>
        <w:ind w:firstLine="708"/>
        <w:jc w:val="both"/>
        <w:rPr>
          <w:rFonts w:ascii="Times New Roman" w:eastAsia="Times New Roman" w:hAnsi="Times New Roman" w:cs="Times New Roman"/>
          <w:sz w:val="26"/>
          <w:szCs w:val="26"/>
          <w:lang w:val="uk-UA"/>
        </w:rPr>
      </w:pPr>
    </w:p>
    <w:p w:rsidR="00CA5FDC" w:rsidRPr="00CA5FDC" w:rsidRDefault="00CA5FDC" w:rsidP="00CA5FDC">
      <w:pPr>
        <w:widowControl w:val="0"/>
        <w:suppressAutoHyphens/>
        <w:spacing w:after="0" w:line="360" w:lineRule="auto"/>
        <w:ind w:firstLine="708"/>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Для всіх без винятку при виборі лікувально-оздоровчого комплексу важливим став вибір природного середовища, 42% респондентів хотіли б оздоровлюватись за межами міста, 58% всіх опитуваних заявили, що хотіли б провести цей час безпосередньо біля лікувальних ресурсів.</w:t>
      </w:r>
    </w:p>
    <w:p w:rsidR="00CA5FDC" w:rsidRPr="00CA5FDC" w:rsidRDefault="00CA5FDC" w:rsidP="00CA5FDC">
      <w:pPr>
        <w:widowControl w:val="0"/>
        <w:suppressAutoHyphens/>
        <w:spacing w:after="0" w:line="360" w:lineRule="auto"/>
        <w:ind w:firstLine="708"/>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 xml:space="preserve">Безперечна більшість </w:t>
      </w:r>
      <w:bookmarkStart w:id="0" w:name="OLE_LINK1"/>
      <w:bookmarkStart w:id="1" w:name="OLE_LINK2"/>
      <w:r w:rsidRPr="00CA5FDC">
        <w:rPr>
          <w:rFonts w:ascii="Times New Roman" w:eastAsia="Times New Roman" w:hAnsi="Times New Roman" w:cs="Times New Roman"/>
          <w:sz w:val="26"/>
          <w:szCs w:val="26"/>
          <w:lang w:val="uk-UA"/>
        </w:rPr>
        <w:t>–</w:t>
      </w:r>
      <w:bookmarkEnd w:id="0"/>
      <w:bookmarkEnd w:id="1"/>
      <w:r w:rsidRPr="00CA5FDC">
        <w:rPr>
          <w:rFonts w:ascii="Times New Roman" w:eastAsia="Times New Roman" w:hAnsi="Times New Roman" w:cs="Times New Roman"/>
          <w:sz w:val="26"/>
          <w:szCs w:val="26"/>
          <w:lang w:val="uk-UA"/>
        </w:rPr>
        <w:t xml:space="preserve"> 98% – віддали перевагу проживанню під час оздоровлення в затишних гостьових будиночках (котеджах) і тільки 2% хотіли б проживати в спальних корпусах готельного типу.</w:t>
      </w:r>
    </w:p>
    <w:p w:rsidR="00CA5FDC" w:rsidRPr="00CA5FDC" w:rsidRDefault="00CA5FDC" w:rsidP="00CA5FDC">
      <w:pPr>
        <w:widowControl w:val="0"/>
        <w:suppressAutoHyphens/>
        <w:spacing w:after="0" w:line="360" w:lineRule="auto"/>
        <w:ind w:firstLine="708"/>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lastRenderedPageBreak/>
        <w:t>Додаткові послуги, які б хотіли отримувати туристи поряд із лікуванням та оздоровленням: харчування (67%) та фітобар (4%), тренажерний зал (24%), сауна та баня (15%), кінні прогулянки (15%), салон краси (10%), настільні ігри, більярд (2%), цікаві розважальні або екскурсійні програми (56) (рис. 2.27).</w:t>
      </w:r>
    </w:p>
    <w:p w:rsidR="00CA5FDC" w:rsidRPr="00CA5FDC" w:rsidRDefault="00CA5FDC" w:rsidP="00CA5FDC">
      <w:pPr>
        <w:widowControl w:val="0"/>
        <w:suppressAutoHyphens/>
        <w:spacing w:after="0" w:line="36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noProof/>
          <w:sz w:val="26"/>
          <w:szCs w:val="26"/>
        </w:rPr>
        <w:drawing>
          <wp:inline distT="0" distB="0" distL="0" distR="0">
            <wp:extent cx="5945117" cy="2307232"/>
            <wp:effectExtent l="6101" t="6083" r="3177" b="4435"/>
            <wp:docPr id="107"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A5FDC" w:rsidRPr="00CA5FDC" w:rsidRDefault="00CA5FDC" w:rsidP="00CA5FDC">
      <w:pPr>
        <w:widowControl w:val="0"/>
        <w:suppressAutoHyphens/>
        <w:spacing w:after="0" w:line="360" w:lineRule="auto"/>
        <w:jc w:val="center"/>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Рисунок 2.27 – Розподіл туристів за бажаними додатковими (окрім лікування) послугами*</w:t>
      </w:r>
    </w:p>
    <w:p w:rsidR="00CA5FDC" w:rsidRPr="00CA5FDC" w:rsidRDefault="00CA5FDC" w:rsidP="00CA5FDC">
      <w:pPr>
        <w:widowControl w:val="0"/>
        <w:suppressAutoHyphens/>
        <w:spacing w:after="0" w:line="360" w:lineRule="auto"/>
        <w:jc w:val="both"/>
        <w:rPr>
          <w:rFonts w:ascii="Times New Roman" w:eastAsia="Times New Roman" w:hAnsi="Times New Roman" w:cs="Times New Roman"/>
          <w:sz w:val="20"/>
          <w:szCs w:val="20"/>
          <w:lang w:val="uk-UA"/>
        </w:rPr>
      </w:pPr>
      <w:r w:rsidRPr="00CA5FDC">
        <w:rPr>
          <w:rFonts w:ascii="Times New Roman" w:eastAsia="Times New Roman" w:hAnsi="Times New Roman" w:cs="Times New Roman"/>
          <w:sz w:val="20"/>
          <w:szCs w:val="20"/>
          <w:lang w:val="uk-UA"/>
        </w:rPr>
        <w:t>*вибір обмежувався не більше, ніж трьома позиціями</w:t>
      </w:r>
    </w:p>
    <w:p w:rsidR="00CA5FDC" w:rsidRPr="00CA5FDC" w:rsidRDefault="00CA5FDC" w:rsidP="00CA5FDC">
      <w:pPr>
        <w:widowControl w:val="0"/>
        <w:suppressAutoHyphens/>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Більшість, а саме 57% опитуваних часом, який могли б приділити оздоровленню, назвали 2-3 тижні, 14% віддали перевагу 1 тижню і 9% хотіли б оздоровлюватись 3-4 тижні (2.28).</w:t>
      </w:r>
    </w:p>
    <w:p w:rsidR="00CA5FDC" w:rsidRPr="00CA5FDC" w:rsidRDefault="00CA5FDC" w:rsidP="00CA5FDC">
      <w:pPr>
        <w:widowControl w:val="0"/>
        <w:suppressAutoHyphens/>
        <w:spacing w:after="0" w:line="36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noProof/>
          <w:sz w:val="26"/>
          <w:szCs w:val="26"/>
        </w:rPr>
        <w:drawing>
          <wp:inline distT="0" distB="0" distL="0" distR="0">
            <wp:extent cx="5870950" cy="1920395"/>
            <wp:effectExtent l="6100" t="6084" r="3050" b="8366"/>
            <wp:docPr id="108"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A5FDC" w:rsidRPr="00CA5FDC" w:rsidRDefault="00CA5FDC" w:rsidP="00CA5FDC">
      <w:pPr>
        <w:widowControl w:val="0"/>
        <w:suppressAutoHyphens/>
        <w:spacing w:after="0" w:line="360" w:lineRule="auto"/>
        <w:ind w:firstLine="709"/>
        <w:jc w:val="center"/>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Рисунок 2.28 – Розподіл туристів за бажаним строком лікування</w:t>
      </w:r>
    </w:p>
    <w:p w:rsidR="00CA5FDC" w:rsidRPr="00CA5FDC" w:rsidRDefault="00CA5FDC" w:rsidP="00CA5FDC">
      <w:pPr>
        <w:widowControl w:val="0"/>
        <w:suppressAutoHyphens/>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Близько 59% опитаних мають можливість і готові витратити на оздоровлення 300-500 грн./добу, 23% – 500-700 грн./добу, суму в 700-900 грн./добу готові витратити 11% респондентів, і 7% можуть дозволити собі оздоровлення та лікування за більше 900 грн./добу (рис. 2.29).</w:t>
      </w:r>
    </w:p>
    <w:p w:rsidR="00CA5FDC" w:rsidRPr="00CA5FDC" w:rsidRDefault="00CA5FDC" w:rsidP="00CA5FDC">
      <w:pPr>
        <w:widowControl w:val="0"/>
        <w:suppressAutoHyphens/>
        <w:spacing w:after="0" w:line="36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noProof/>
          <w:sz w:val="26"/>
          <w:szCs w:val="26"/>
        </w:rPr>
        <w:lastRenderedPageBreak/>
        <w:drawing>
          <wp:inline distT="0" distB="0" distL="0" distR="0">
            <wp:extent cx="5945117" cy="2421626"/>
            <wp:effectExtent l="6101" t="6101" r="3177" b="6863"/>
            <wp:docPr id="109"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A5FDC" w:rsidRPr="00CA5FDC" w:rsidRDefault="00CA5FDC" w:rsidP="00CA5FDC">
      <w:pPr>
        <w:widowControl w:val="0"/>
        <w:suppressAutoHyphens/>
        <w:spacing w:after="0" w:line="360" w:lineRule="auto"/>
        <w:ind w:firstLine="709"/>
        <w:jc w:val="center"/>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Рисунок 2.29 – Розподіл туристів за прийнятною вартістю лікування</w:t>
      </w:r>
    </w:p>
    <w:p w:rsidR="00CA5FDC" w:rsidRPr="00CA5FDC" w:rsidRDefault="00CA5FDC" w:rsidP="00CA5FDC">
      <w:pPr>
        <w:widowControl w:val="0"/>
        <w:suppressAutoHyphens/>
        <w:spacing w:after="0" w:line="360" w:lineRule="auto"/>
        <w:ind w:firstLine="720"/>
        <w:jc w:val="both"/>
        <w:rPr>
          <w:rFonts w:ascii="Times New Roman" w:eastAsia="Times New Roman" w:hAnsi="Times New Roman" w:cs="Times New Roman"/>
          <w:i/>
          <w:sz w:val="26"/>
          <w:szCs w:val="26"/>
          <w:lang w:val="uk-UA"/>
        </w:rPr>
      </w:pPr>
      <w:r w:rsidRPr="00CA5FDC">
        <w:rPr>
          <w:rFonts w:ascii="Times New Roman" w:eastAsia="Times New Roman" w:hAnsi="Times New Roman" w:cs="Times New Roman"/>
          <w:sz w:val="26"/>
          <w:szCs w:val="26"/>
          <w:lang w:val="uk-UA"/>
        </w:rPr>
        <w:t>Отже,</w:t>
      </w:r>
      <w:r w:rsidRPr="00CA5FDC">
        <w:rPr>
          <w:rFonts w:ascii="Times New Roman" w:eastAsia="Times New Roman" w:hAnsi="Times New Roman" w:cs="Times New Roman"/>
          <w:i/>
          <w:sz w:val="26"/>
          <w:szCs w:val="26"/>
          <w:lang w:val="uk-UA"/>
        </w:rPr>
        <w:t xml:space="preserve"> дослідження споживача лікувально-оздоровчих послуг дозволило дійти таких висновків:</w:t>
      </w:r>
    </w:p>
    <w:p w:rsidR="00CA5FDC" w:rsidRPr="00CA5FDC" w:rsidRDefault="00CA5FDC" w:rsidP="00CA5FDC">
      <w:pPr>
        <w:widowControl w:val="0"/>
        <w:numPr>
          <w:ilvl w:val="0"/>
          <w:numId w:val="37"/>
        </w:numPr>
        <w:suppressAutoHyphens/>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санаторно-курортне обслуговування користується стабільним попитом на ринку туризму, що і показують результати опитування, кожен шостий респондент подорожував в оздоровчих цілях, причому, як відомо, вартість лікування та оздоровлення в Україні нижче, ніж у більшості розвинених зарубіжних країн, тобто ринок має тенденцію до збільшення;</w:t>
      </w:r>
    </w:p>
    <w:p w:rsidR="00CA5FDC" w:rsidRPr="00CA5FDC" w:rsidRDefault="00CA5FDC" w:rsidP="00CA5FDC">
      <w:pPr>
        <w:widowControl w:val="0"/>
        <w:numPr>
          <w:ilvl w:val="0"/>
          <w:numId w:val="37"/>
        </w:numPr>
        <w:suppressAutoHyphens/>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більшість туристів дізнаються про новий туристичний продукт через мережу Інтернет, також з телебачення, журналів, газет, вуличної реклами та з інших джерел;</w:t>
      </w:r>
    </w:p>
    <w:p w:rsidR="00CA5FDC" w:rsidRPr="00CA5FDC" w:rsidRDefault="00CA5FDC" w:rsidP="00CA5FDC">
      <w:pPr>
        <w:widowControl w:val="0"/>
        <w:numPr>
          <w:ilvl w:val="0"/>
          <w:numId w:val="37"/>
        </w:numPr>
        <w:suppressAutoHyphens/>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головними причинами відвідування того чи іншого оздоровчого закладу є рекомендації друзів, чималий вплив на вибір туристів справляють також вартість та минулий досвід відпочинку;</w:t>
      </w:r>
    </w:p>
    <w:p w:rsidR="00CA5FDC" w:rsidRPr="00CA5FDC" w:rsidRDefault="00CA5FDC" w:rsidP="00CA5FDC">
      <w:pPr>
        <w:widowControl w:val="0"/>
        <w:numPr>
          <w:ilvl w:val="0"/>
          <w:numId w:val="37"/>
        </w:numPr>
        <w:suppressAutoHyphens/>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природне середовище також має велике значення при виборі місця оздоровлення, більшість потенційних споживачів віддають перевагу установам, які знаходяться за межами міста;</w:t>
      </w:r>
    </w:p>
    <w:p w:rsidR="00CA5FDC" w:rsidRPr="00CA5FDC" w:rsidRDefault="00CA5FDC" w:rsidP="00CA5FDC">
      <w:pPr>
        <w:widowControl w:val="0"/>
        <w:numPr>
          <w:ilvl w:val="0"/>
          <w:numId w:val="37"/>
        </w:numPr>
        <w:suppressAutoHyphens/>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на даний час просліджується тенденція високого попиту на проживання пацієнтів в окремо розташованих гостьових будиночках, що і підтверджується результатами опитування, 98% респондентів відповіли, що хотіли б проживати в котеджах;</w:t>
      </w:r>
    </w:p>
    <w:p w:rsidR="00CA5FDC" w:rsidRPr="00CA5FDC" w:rsidRDefault="00CA5FDC" w:rsidP="00CA5FDC">
      <w:pPr>
        <w:widowControl w:val="0"/>
        <w:numPr>
          <w:ilvl w:val="0"/>
          <w:numId w:val="37"/>
        </w:numPr>
        <w:suppressAutoHyphens/>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 xml:space="preserve">цікавим фактом виявилось те, що більшість туристів віддають перевагу </w:t>
      </w:r>
      <w:r w:rsidRPr="00CA5FDC">
        <w:rPr>
          <w:rFonts w:ascii="Times New Roman" w:eastAsia="Times New Roman" w:hAnsi="Times New Roman" w:cs="Times New Roman"/>
          <w:sz w:val="26"/>
          <w:szCs w:val="26"/>
          <w:lang w:val="uk-UA"/>
        </w:rPr>
        <w:lastRenderedPageBreak/>
        <w:t>відпочинку з сім’єю та дітьми, тому важливо також організувати дозвілля дитини під час перебування в лікувально-оздоровчому закладі;</w:t>
      </w:r>
    </w:p>
    <w:p w:rsidR="00CA5FDC" w:rsidRPr="00CA5FDC" w:rsidRDefault="00CA5FDC" w:rsidP="00CA5FDC">
      <w:pPr>
        <w:widowControl w:val="0"/>
        <w:numPr>
          <w:ilvl w:val="0"/>
          <w:numId w:val="37"/>
        </w:numPr>
        <w:suppressAutoHyphens/>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потенційними споживачами лікувально-оздоровчих послуг є люди середнього (від 35 до 45 років) та похилого (від 56 до 65 років) віку;</w:t>
      </w:r>
    </w:p>
    <w:p w:rsidR="00CA5FDC" w:rsidRPr="00CA5FDC" w:rsidRDefault="00CA5FDC" w:rsidP="00CA5FDC">
      <w:pPr>
        <w:widowControl w:val="0"/>
        <w:numPr>
          <w:ilvl w:val="0"/>
          <w:numId w:val="37"/>
        </w:numPr>
        <w:suppressAutoHyphens/>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при створенні лікувально-оздоровчого закладу важливо враховувати, що середня прийнята вартість лікування становити 300-500 грн./добу.</w:t>
      </w:r>
    </w:p>
    <w:p w:rsidR="00CA5FDC" w:rsidRPr="00CA5FDC" w:rsidRDefault="00CA5FDC" w:rsidP="00CA5FDC">
      <w:pPr>
        <w:widowControl w:val="0"/>
        <w:suppressAutoHyphens/>
        <w:spacing w:after="0" w:line="360" w:lineRule="auto"/>
        <w:ind w:hanging="567"/>
        <w:contextualSpacing/>
        <w:jc w:val="center"/>
        <w:rPr>
          <w:rFonts w:ascii="Times New Roman" w:eastAsia="Times New Roman" w:hAnsi="Times New Roman" w:cs="Times New Roman"/>
          <w:b/>
          <w:i/>
          <w:sz w:val="26"/>
          <w:szCs w:val="26"/>
          <w:lang w:val="uk-UA"/>
        </w:rPr>
      </w:pPr>
    </w:p>
    <w:p w:rsidR="00CA5FDC" w:rsidRPr="00CA5FDC" w:rsidRDefault="00CA5FDC" w:rsidP="00CA5FDC">
      <w:pPr>
        <w:widowControl w:val="0"/>
        <w:suppressAutoHyphens/>
        <w:spacing w:after="0" w:line="360" w:lineRule="auto"/>
        <w:ind w:hanging="567"/>
        <w:contextualSpacing/>
        <w:jc w:val="center"/>
        <w:rPr>
          <w:rFonts w:ascii="Times New Roman" w:eastAsia="Times New Roman" w:hAnsi="Times New Roman" w:cs="Times New Roman"/>
          <w:b/>
          <w:i/>
          <w:sz w:val="26"/>
          <w:szCs w:val="26"/>
          <w:lang w:val="uk-UA"/>
        </w:rPr>
      </w:pPr>
      <w:r w:rsidRPr="00CA5FDC">
        <w:rPr>
          <w:rFonts w:ascii="Times New Roman" w:eastAsia="Times New Roman" w:hAnsi="Times New Roman" w:cs="Times New Roman"/>
          <w:b/>
          <w:i/>
          <w:sz w:val="26"/>
          <w:szCs w:val="26"/>
          <w:lang w:val="uk-UA"/>
        </w:rPr>
        <w:t>2.3.1.2. Споживачі оздоровчих, рекреаційних послуг</w:t>
      </w:r>
    </w:p>
    <w:p w:rsidR="00CA5FDC" w:rsidRPr="00CA5FDC" w:rsidRDefault="00CA5FDC" w:rsidP="00CA5FDC">
      <w:pPr>
        <w:widowControl w:val="0"/>
        <w:suppressAutoHyphens/>
        <w:spacing w:after="0" w:line="360" w:lineRule="auto"/>
        <w:ind w:hanging="567"/>
        <w:contextualSpacing/>
        <w:jc w:val="center"/>
        <w:rPr>
          <w:rFonts w:ascii="Times New Roman" w:eastAsia="Times New Roman" w:hAnsi="Times New Roman" w:cs="Times New Roman"/>
          <w:b/>
          <w:i/>
          <w:sz w:val="26"/>
          <w:szCs w:val="26"/>
          <w:lang w:val="uk-UA"/>
        </w:rPr>
      </w:pPr>
    </w:p>
    <w:p w:rsidR="00CA5FDC" w:rsidRPr="00CA5FDC" w:rsidRDefault="00CA5FDC" w:rsidP="00CA5FDC">
      <w:pPr>
        <w:spacing w:after="0" w:line="360" w:lineRule="auto"/>
        <w:ind w:firstLine="709"/>
        <w:contextualSpacing/>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Як було зазначено вище, туристичним подорожам з метою пляжного відпочинку віддали перевагу 35% респондентів, екскурсійному відпочинку – 31%, зеленому або екстремальному – 11%.</w:t>
      </w:r>
    </w:p>
    <w:p w:rsidR="00CA5FDC" w:rsidRPr="00CA5FDC" w:rsidRDefault="00CA5FDC" w:rsidP="00CA5FDC">
      <w:p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Серед респондентів, що обирають пляжний відпочинок, 24% респондентів віком від 18 до 24, 33% респондентів віком від 25 до 35 років, 22% – віком від 36 до 45, 12% – віком від 46 до 55 років, 9% - старші за 55 років. Це свідчить про те, що такий вид відпочинку користується популярністю у молодшій та середній віковій групі; додатково можна розраховувати на вікову групу 46-55 років. Зі збільшенням віку опитуваних з’являється тенденція обирання іншого виду відпочинку (2.30).</w:t>
      </w:r>
    </w:p>
    <w:p w:rsidR="00CA5FDC" w:rsidRPr="00CA5FDC" w:rsidRDefault="00CA5FDC" w:rsidP="00CA5FDC">
      <w:pPr>
        <w:spacing w:after="0" w:line="360" w:lineRule="auto"/>
        <w:jc w:val="both"/>
        <w:rPr>
          <w:rFonts w:ascii="Times New Roman" w:eastAsia="Times New Roman" w:hAnsi="Times New Roman" w:cs="Times New Roman"/>
          <w:sz w:val="26"/>
          <w:lang w:val="uk-UA"/>
        </w:rPr>
      </w:pPr>
      <w:r>
        <w:rPr>
          <w:rFonts w:ascii="Times New Roman" w:eastAsia="Times New Roman" w:hAnsi="Times New Roman" w:cs="Times New Roman"/>
          <w:noProof/>
          <w:sz w:val="26"/>
        </w:rPr>
        <w:drawing>
          <wp:inline distT="0" distB="0" distL="0" distR="0">
            <wp:extent cx="5945117" cy="2431030"/>
            <wp:effectExtent l="6101" t="6098" r="3177" b="8257"/>
            <wp:docPr id="110"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A5FDC" w:rsidRPr="00CA5FDC" w:rsidRDefault="00CA5FDC" w:rsidP="00CA5FDC">
      <w:pPr>
        <w:widowControl w:val="0"/>
        <w:suppressAutoHyphens/>
        <w:spacing w:after="0" w:line="360" w:lineRule="auto"/>
        <w:ind w:firstLine="709"/>
        <w:jc w:val="center"/>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Рисунок 2.30 – Розподіл «пляжних» туристів за віком</w:t>
      </w:r>
    </w:p>
    <w:p w:rsidR="00CA5FDC" w:rsidRPr="00CA5FDC" w:rsidRDefault="00CA5FDC" w:rsidP="00CA5FDC">
      <w:pPr>
        <w:autoSpaceDE w:val="0"/>
        <w:autoSpaceDN w:val="0"/>
        <w:adjustRightInd w:val="0"/>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 xml:space="preserve">Переважна більшість респондентів відпочиває 1 раз на рік – 60%; досить значна частка подорожує з метою відпочинку 2 рази на рік – 31%; 3 рази на рік відпочиває 8% респондентів, більше 3-х разів – близько 1%. Отримані результати </w:t>
      </w:r>
      <w:r w:rsidRPr="00CA5FDC">
        <w:rPr>
          <w:rFonts w:ascii="Times New Roman" w:eastAsia="Times New Roman" w:hAnsi="Times New Roman" w:cs="Times New Roman"/>
          <w:sz w:val="26"/>
          <w:szCs w:val="26"/>
          <w:lang w:val="uk-UA"/>
        </w:rPr>
        <w:lastRenderedPageBreak/>
        <w:t>показують, що сподіватися на попит заклади відпочинку приморської зони можуть тільки в сезон, поза сезоном можна очікувати попит не більше 5-10% від загальної кількості споживачів, оскільки з числа тих, хто відпочиває 2 рази на рік переважна більшість (близько 85%) обирають як другу подорож відпочинок на відомих зимових курортах.</w:t>
      </w:r>
    </w:p>
    <w:p w:rsidR="00CA5FDC" w:rsidRPr="00CA5FDC" w:rsidRDefault="00CA5FDC" w:rsidP="00CA5FDC">
      <w:pPr>
        <w:autoSpaceDE w:val="0"/>
        <w:autoSpaceDN w:val="0"/>
        <w:adjustRightInd w:val="0"/>
        <w:spacing w:after="0" w:line="36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noProof/>
          <w:sz w:val="26"/>
          <w:szCs w:val="26"/>
        </w:rPr>
        <w:drawing>
          <wp:inline distT="0" distB="0" distL="0" distR="0">
            <wp:extent cx="5945117" cy="2434206"/>
            <wp:effectExtent l="6101" t="6098" r="3177" b="5081"/>
            <wp:docPr id="111"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A5FDC" w:rsidRPr="00CA5FDC" w:rsidRDefault="00CA5FDC" w:rsidP="00CA5FDC">
      <w:pPr>
        <w:widowControl w:val="0"/>
        <w:suppressAutoHyphens/>
        <w:spacing w:after="0" w:line="360" w:lineRule="auto"/>
        <w:ind w:firstLine="709"/>
        <w:jc w:val="center"/>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Рисунок 2.31 – Розподіл туристів за частотою подорожей на рік</w:t>
      </w:r>
    </w:p>
    <w:p w:rsidR="00CA5FDC" w:rsidRPr="00CA5FDC" w:rsidRDefault="00CA5FDC" w:rsidP="00CA5FDC">
      <w:pPr>
        <w:autoSpaceDE w:val="0"/>
        <w:autoSpaceDN w:val="0"/>
        <w:adjustRightInd w:val="0"/>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Крім того, для тих, хто відпочиває 2 рази в рік, оптимальна тривалість відпочинку – 1-2 тижня, для тих, хто відпочиває 1 раз на рік – 2-3 тижні. Тобто найоптимальніша тривалість відпочинку повинна складати від близько 2 тижнів, а туристичної подорожі – 3-5 днів.</w:t>
      </w:r>
    </w:p>
    <w:p w:rsidR="00CA5FDC" w:rsidRPr="00CA5FDC" w:rsidRDefault="00CA5FDC" w:rsidP="00CA5FDC">
      <w:pPr>
        <w:autoSpaceDE w:val="0"/>
        <w:autoSpaceDN w:val="0"/>
        <w:adjustRightInd w:val="0"/>
        <w:spacing w:after="0" w:line="360" w:lineRule="auto"/>
        <w:ind w:firstLine="709"/>
        <w:contextualSpacing/>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Нове незнайоме місце для відпочинку 39% респондентів обирають за відгуками друзів, знайомих, 16% респондентів користуються послугами туристичних агентств; 15% - мережею Інтернет; 30% респондентів спираються на власний досвід, тобто віддають перевагу вже знайомим місцям (рис. 2.32).</w:t>
      </w:r>
    </w:p>
    <w:p w:rsidR="00CA5FDC" w:rsidRPr="00CA5FDC" w:rsidRDefault="00CA5FDC" w:rsidP="00CA5FDC">
      <w:pPr>
        <w:autoSpaceDE w:val="0"/>
        <w:autoSpaceDN w:val="0"/>
        <w:adjustRightInd w:val="0"/>
        <w:spacing w:after="0" w:line="36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noProof/>
          <w:sz w:val="26"/>
          <w:szCs w:val="26"/>
        </w:rPr>
        <w:lastRenderedPageBreak/>
        <w:drawing>
          <wp:inline distT="0" distB="0" distL="0" distR="0">
            <wp:extent cx="5945117" cy="2495437"/>
            <wp:effectExtent l="6101" t="6090" r="3177" b="7993"/>
            <wp:docPr id="112"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A5FDC" w:rsidRPr="00CA5FDC" w:rsidRDefault="00CA5FDC" w:rsidP="00CA5FDC">
      <w:pPr>
        <w:widowControl w:val="0"/>
        <w:suppressAutoHyphens/>
        <w:spacing w:after="0" w:line="360" w:lineRule="auto"/>
        <w:ind w:firstLine="709"/>
        <w:jc w:val="center"/>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Рисунок 2.32 – Розподіл туристів за джерелом інформації для вибору місця відпочинку</w:t>
      </w:r>
    </w:p>
    <w:p w:rsidR="00CA5FDC" w:rsidRPr="00CA5FDC" w:rsidRDefault="00CA5FDC" w:rsidP="00CA5FDC">
      <w:pPr>
        <w:autoSpaceDE w:val="0"/>
        <w:autoSpaceDN w:val="0"/>
        <w:adjustRightInd w:val="0"/>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Зважаючи на отримані результати, можна зробити висновок, що більшість відпочиваючих зважає на відгуки друзів, тому задоволення туристів умовами відпочинку відіграє важливу роль при залученні нових споживачів.</w:t>
      </w:r>
    </w:p>
    <w:p w:rsidR="00CA5FDC" w:rsidRPr="00CA5FDC" w:rsidRDefault="00CA5FDC" w:rsidP="00CA5FDC">
      <w:pPr>
        <w:autoSpaceDE w:val="0"/>
        <w:autoSpaceDN w:val="0"/>
        <w:adjustRightInd w:val="0"/>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Щодо активного відпочинку, то найбільш популярними видами туризму є пішохідний туризм (37%), водний туризм (27%), автомототуризм (14%), гірський (9%), велосипедний (7%) й кінний туризм (6%) (рис. 2.33).</w:t>
      </w:r>
    </w:p>
    <w:p w:rsidR="00CA5FDC" w:rsidRPr="00CA5FDC" w:rsidRDefault="00CA5FDC" w:rsidP="00CA5FDC">
      <w:pPr>
        <w:autoSpaceDE w:val="0"/>
        <w:autoSpaceDN w:val="0"/>
        <w:adjustRightInd w:val="0"/>
        <w:spacing w:after="0" w:line="36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noProof/>
          <w:sz w:val="26"/>
          <w:szCs w:val="26"/>
        </w:rPr>
        <w:drawing>
          <wp:inline distT="0" distB="0" distL="0" distR="0">
            <wp:extent cx="5945117" cy="2445871"/>
            <wp:effectExtent l="6101" t="6109" r="3177" b="4200"/>
            <wp:docPr id="113"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A5FDC" w:rsidRPr="00CA5FDC" w:rsidRDefault="00CA5FDC" w:rsidP="00CA5FDC">
      <w:pPr>
        <w:autoSpaceDE w:val="0"/>
        <w:autoSpaceDN w:val="0"/>
        <w:adjustRightInd w:val="0"/>
        <w:spacing w:after="0" w:line="360" w:lineRule="auto"/>
        <w:jc w:val="center"/>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Рисунок 2.33 – Розподіл туристів за прийнятним видом активного відпочинку</w:t>
      </w:r>
    </w:p>
    <w:p w:rsidR="00CA5FDC" w:rsidRPr="00CA5FDC" w:rsidRDefault="00CA5FDC" w:rsidP="00CA5FDC">
      <w:pPr>
        <w:autoSpaceDE w:val="0"/>
        <w:autoSpaceDN w:val="0"/>
        <w:adjustRightInd w:val="0"/>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Пішохідний, гірський й велосипедний туризм частіше обирає молодь, адже ці види туризму вимагають витривалості, великого заряду енергії та характеризуються різним ступенем небезпечності та екстремальності. Водний й кінний туризм частіше обирають доросліші споживачі.</w:t>
      </w:r>
    </w:p>
    <w:p w:rsidR="00CA5FDC" w:rsidRPr="00CA5FDC" w:rsidRDefault="00CA5FDC" w:rsidP="00CA5FDC">
      <w:pPr>
        <w:autoSpaceDE w:val="0"/>
        <w:autoSpaceDN w:val="0"/>
        <w:adjustRightInd w:val="0"/>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lastRenderedPageBreak/>
        <w:t>Залежно від приблизного доходу пішохідний туризм частіше обирають, в основному, родини з доходом від 3000 до 7000 грн. Водний туризм обирають родини з доходом від 5000 до 10000 грн. Гірський туризм частіше обирають родини з доходом від 7000 до 10000 грн. Велосипедний туризм обирають всі представлені групи, кінний найчастіше – від 5000 до 7000 грн., автомототуризм – від 7000 до 10000 грн.</w:t>
      </w:r>
    </w:p>
    <w:p w:rsidR="00CA5FDC" w:rsidRPr="00CA5FDC" w:rsidRDefault="00CA5FDC" w:rsidP="00CA5FDC">
      <w:pPr>
        <w:autoSpaceDE w:val="0"/>
        <w:autoSpaceDN w:val="0"/>
        <w:adjustRightInd w:val="0"/>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Слід зазначити, що найчастіше представлені групи споживачів з доходом родини від 5000 до 7000 грн.</w:t>
      </w:r>
    </w:p>
    <w:p w:rsidR="00CA5FDC" w:rsidRPr="00CA5FDC" w:rsidRDefault="00CA5FDC" w:rsidP="00CA5FDC">
      <w:pPr>
        <w:autoSpaceDE w:val="0"/>
        <w:autoSpaceDN w:val="0"/>
        <w:adjustRightInd w:val="0"/>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Як додаткові подорожі або додатковий активний вид відпочинку пішохідні маршрути обирають 26,7% респондентів, їзду верхи – 16,8%; катання на катерах та яхтах обирають 14,7% респондентів, цікаві автобусні або морські екскурсії – 75,7%, рибалку та полювання – близько 5%, відвідування розважальних закладів – 44%. Слід також зазначити, що у випадку відпочинку з дітьми відвідування дитячих розважальних закладів є обов’язковою умовою для респондентів (2.34).</w:t>
      </w:r>
    </w:p>
    <w:p w:rsidR="00CA5FDC" w:rsidRPr="00CA5FDC" w:rsidRDefault="00CA5FDC" w:rsidP="00CA5FDC">
      <w:pPr>
        <w:autoSpaceDE w:val="0"/>
        <w:autoSpaceDN w:val="0"/>
        <w:adjustRightInd w:val="0"/>
        <w:spacing w:after="0" w:line="36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noProof/>
          <w:sz w:val="26"/>
          <w:szCs w:val="26"/>
        </w:rPr>
        <w:drawing>
          <wp:inline distT="0" distB="0" distL="0" distR="0">
            <wp:extent cx="5945117" cy="2516505"/>
            <wp:effectExtent l="6101" t="6096" r="3177" b="7874"/>
            <wp:docPr id="114"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A5FDC" w:rsidRPr="00CA5FDC" w:rsidRDefault="00CA5FDC" w:rsidP="00CA5FDC">
      <w:pPr>
        <w:autoSpaceDE w:val="0"/>
        <w:autoSpaceDN w:val="0"/>
        <w:adjustRightInd w:val="0"/>
        <w:spacing w:after="0" w:line="360" w:lineRule="auto"/>
        <w:jc w:val="center"/>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Рисунок 2.34 – Розподіл туристів за прийнятним видом додаткового активного відпочинку*</w:t>
      </w:r>
    </w:p>
    <w:p w:rsidR="00CA5FDC" w:rsidRPr="00CA5FDC" w:rsidRDefault="00CA5FDC" w:rsidP="00CA5FDC">
      <w:pPr>
        <w:widowControl w:val="0"/>
        <w:suppressAutoHyphens/>
        <w:spacing w:after="0" w:line="360" w:lineRule="auto"/>
        <w:jc w:val="both"/>
        <w:rPr>
          <w:rFonts w:ascii="Times New Roman" w:eastAsia="Times New Roman" w:hAnsi="Times New Roman" w:cs="Times New Roman"/>
          <w:sz w:val="20"/>
          <w:szCs w:val="20"/>
          <w:lang w:val="uk-UA"/>
        </w:rPr>
      </w:pPr>
      <w:r w:rsidRPr="00CA5FDC">
        <w:rPr>
          <w:rFonts w:ascii="Times New Roman" w:eastAsia="Times New Roman" w:hAnsi="Times New Roman" w:cs="Times New Roman"/>
          <w:sz w:val="20"/>
          <w:szCs w:val="20"/>
          <w:lang w:val="uk-UA"/>
        </w:rPr>
        <w:t>*вибір обмежувався двома позиціями</w:t>
      </w:r>
    </w:p>
    <w:p w:rsidR="00CA5FDC" w:rsidRPr="00CA5FDC" w:rsidRDefault="00CA5FDC" w:rsidP="00CA5FDC">
      <w:pPr>
        <w:autoSpaceDE w:val="0"/>
        <w:autoSpaceDN w:val="0"/>
        <w:adjustRightInd w:val="0"/>
        <w:spacing w:after="0" w:line="360" w:lineRule="auto"/>
        <w:ind w:firstLine="709"/>
        <w:contextualSpacing/>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Як найважливіші умови комфортного відпочинку 77% опитуваних назвали санвузол в номерах/гостьових будинках, 34% – телевізор, комп’ютер, Інтернет, 13% – кухня; 17% - басейн; 36% – місця розваг на території закладу, 35% - спортивні майданчики та/або тренажерні зали (рис. 2.35).</w:t>
      </w:r>
    </w:p>
    <w:p w:rsidR="00CA5FDC" w:rsidRPr="00CA5FDC" w:rsidRDefault="00CA5FDC" w:rsidP="00CA5FDC">
      <w:pPr>
        <w:autoSpaceDE w:val="0"/>
        <w:autoSpaceDN w:val="0"/>
        <w:adjustRightInd w:val="0"/>
        <w:spacing w:after="0" w:line="36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noProof/>
          <w:sz w:val="26"/>
          <w:szCs w:val="26"/>
        </w:rPr>
        <w:lastRenderedPageBreak/>
        <w:drawing>
          <wp:inline distT="0" distB="0" distL="0" distR="0">
            <wp:extent cx="5945117" cy="2549167"/>
            <wp:effectExtent l="6101" t="6085" r="3177" b="6973"/>
            <wp:docPr id="115" name="Диаграмма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A5FDC" w:rsidRPr="00CA5FDC" w:rsidRDefault="00CA5FDC" w:rsidP="00CA5FDC">
      <w:pPr>
        <w:autoSpaceDE w:val="0"/>
        <w:autoSpaceDN w:val="0"/>
        <w:adjustRightInd w:val="0"/>
        <w:spacing w:after="0" w:line="360" w:lineRule="auto"/>
        <w:jc w:val="center"/>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Рисунок 2.35 – Розподіл туристів за необхідними умовами комфортності*</w:t>
      </w:r>
    </w:p>
    <w:p w:rsidR="00CA5FDC" w:rsidRPr="00CA5FDC" w:rsidRDefault="00CA5FDC" w:rsidP="00CA5FDC">
      <w:pPr>
        <w:widowControl w:val="0"/>
        <w:suppressAutoHyphens/>
        <w:spacing w:after="0" w:line="360" w:lineRule="auto"/>
        <w:jc w:val="both"/>
        <w:rPr>
          <w:rFonts w:ascii="Times New Roman" w:eastAsia="Times New Roman" w:hAnsi="Times New Roman" w:cs="Times New Roman"/>
          <w:sz w:val="20"/>
          <w:szCs w:val="20"/>
          <w:lang w:val="uk-UA"/>
        </w:rPr>
      </w:pPr>
      <w:r w:rsidRPr="00CA5FDC">
        <w:rPr>
          <w:rFonts w:ascii="Times New Roman" w:eastAsia="Times New Roman" w:hAnsi="Times New Roman" w:cs="Times New Roman"/>
          <w:sz w:val="20"/>
          <w:szCs w:val="20"/>
          <w:lang w:val="uk-UA"/>
        </w:rPr>
        <w:t>*вибір обмежувався трьома позиціями</w:t>
      </w:r>
    </w:p>
    <w:p w:rsidR="00CA5FDC" w:rsidRPr="00CA5FDC" w:rsidRDefault="00CA5FDC" w:rsidP="00CA5FDC">
      <w:pPr>
        <w:widowControl w:val="0"/>
        <w:suppressAutoHyphens/>
        <w:spacing w:after="0" w:line="360" w:lineRule="auto"/>
        <w:ind w:firstLine="720"/>
        <w:jc w:val="both"/>
        <w:rPr>
          <w:rFonts w:ascii="Times New Roman" w:eastAsia="Times New Roman" w:hAnsi="Times New Roman" w:cs="Times New Roman"/>
          <w:i/>
          <w:sz w:val="26"/>
          <w:szCs w:val="26"/>
          <w:lang w:val="uk-UA"/>
        </w:rPr>
      </w:pPr>
      <w:r w:rsidRPr="00CA5FDC">
        <w:rPr>
          <w:rFonts w:ascii="Times New Roman" w:eastAsia="Times New Roman" w:hAnsi="Times New Roman" w:cs="Times New Roman"/>
          <w:sz w:val="26"/>
          <w:szCs w:val="26"/>
          <w:lang w:val="uk-UA"/>
        </w:rPr>
        <w:t>Отже,</w:t>
      </w:r>
      <w:r w:rsidRPr="00CA5FDC">
        <w:rPr>
          <w:rFonts w:ascii="Times New Roman" w:eastAsia="Times New Roman" w:hAnsi="Times New Roman" w:cs="Times New Roman"/>
          <w:i/>
          <w:sz w:val="26"/>
          <w:szCs w:val="26"/>
          <w:lang w:val="uk-UA"/>
        </w:rPr>
        <w:t xml:space="preserve"> дослідження споживача рекреаційних послуг дозволило дійти таких висновків:</w:t>
      </w:r>
    </w:p>
    <w:p w:rsidR="00CA5FDC" w:rsidRPr="00CA5FDC" w:rsidRDefault="00CA5FDC" w:rsidP="00CA5FDC">
      <w:pPr>
        <w:widowControl w:val="0"/>
        <w:numPr>
          <w:ilvl w:val="0"/>
          <w:numId w:val="37"/>
        </w:numPr>
        <w:suppressAutoHyphens/>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пляжний відпочинок користується стабільним попитом на ринку туризму, що і показують результати опитування, причому в різних вікових категоріях;</w:t>
      </w:r>
    </w:p>
    <w:p w:rsidR="00CA5FDC" w:rsidRPr="00CA5FDC" w:rsidRDefault="00CA5FDC" w:rsidP="00CA5FDC">
      <w:pPr>
        <w:widowControl w:val="0"/>
        <w:numPr>
          <w:ilvl w:val="0"/>
          <w:numId w:val="37"/>
        </w:numPr>
        <w:suppressAutoHyphens/>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попит заклади відпочинку приморської зони можуть отримувати тільки в сезон, поза сезоном можна очікувати попит не більше 5-10% від загальної кількості споживачів, оскільки з числа тих, хто відпочиває 2 рази на рік переважна більшість обирають як другу подорож відпочинок на відомих зимових курортах;</w:t>
      </w:r>
    </w:p>
    <w:p w:rsidR="00CA5FDC" w:rsidRPr="00CA5FDC" w:rsidRDefault="00CA5FDC" w:rsidP="00CA5FDC">
      <w:pPr>
        <w:widowControl w:val="0"/>
        <w:numPr>
          <w:ilvl w:val="0"/>
          <w:numId w:val="37"/>
        </w:numPr>
        <w:suppressAutoHyphens/>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третина тих, хто обирає пляжний відпочинок, спираються на власний досвід, тобто віддають перевагу вже знайомим місцям; інші – користуються, в основному, відгуками друзів та знайомих;</w:t>
      </w:r>
    </w:p>
    <w:p w:rsidR="00CA5FDC" w:rsidRPr="00CA5FDC" w:rsidRDefault="00CA5FDC" w:rsidP="00CA5FDC">
      <w:pPr>
        <w:widowControl w:val="0"/>
        <w:numPr>
          <w:ilvl w:val="0"/>
          <w:numId w:val="37"/>
        </w:numPr>
        <w:suppressAutoHyphens/>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найбільш популярними видами активного відпочинку є пішохідний, водний та автомототуризм;</w:t>
      </w:r>
    </w:p>
    <w:p w:rsidR="00CA5FDC" w:rsidRPr="00CA5FDC" w:rsidRDefault="00CA5FDC" w:rsidP="00CA5FDC">
      <w:pPr>
        <w:widowControl w:val="0"/>
        <w:numPr>
          <w:ilvl w:val="0"/>
          <w:numId w:val="37"/>
        </w:numPr>
        <w:suppressAutoHyphens/>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урізноманітнити пасивний відпочинок можна переважно за рахунок цікавих автобусних або морських екскурсії, відвідування розважальних закладів, пішохідних та кінних маршрутів, катання на катерах та яхтах; у випадку відпочинку з дітьми відвідування дитячих розважальних закладів є обов’язковою умовою для респондентів;</w:t>
      </w:r>
    </w:p>
    <w:p w:rsidR="00CA5FDC" w:rsidRPr="00CA5FDC" w:rsidRDefault="00CA5FDC" w:rsidP="00CA5FDC">
      <w:pPr>
        <w:widowControl w:val="0"/>
        <w:numPr>
          <w:ilvl w:val="0"/>
          <w:numId w:val="37"/>
        </w:numPr>
        <w:suppressAutoHyphens/>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 xml:space="preserve">комфортність перебування в закладах розміщення переважно </w:t>
      </w:r>
      <w:r w:rsidRPr="00CA5FDC">
        <w:rPr>
          <w:rFonts w:ascii="Times New Roman" w:eastAsia="Times New Roman" w:hAnsi="Times New Roman" w:cs="Times New Roman"/>
          <w:sz w:val="26"/>
          <w:szCs w:val="26"/>
          <w:lang w:val="uk-UA"/>
        </w:rPr>
        <w:lastRenderedPageBreak/>
        <w:t>пов’язується із санвузлами в номерах/гостьових будинках, наявністю місця розваг на території закладу, телевізором та доступом до Інтернету, наявністю спортивних майданчиків та/або тренажерних залів.</w:t>
      </w:r>
    </w:p>
    <w:p w:rsidR="00CA5FDC" w:rsidRPr="00CA5FDC" w:rsidRDefault="00CA5FDC" w:rsidP="00CA5FDC">
      <w:pPr>
        <w:autoSpaceDE w:val="0"/>
        <w:autoSpaceDN w:val="0"/>
        <w:adjustRightInd w:val="0"/>
        <w:spacing w:after="0" w:line="360" w:lineRule="auto"/>
        <w:ind w:firstLine="709"/>
        <w:jc w:val="both"/>
        <w:rPr>
          <w:rFonts w:ascii="Times New Roman" w:eastAsia="Times New Roman" w:hAnsi="Times New Roman" w:cs="Times New Roman"/>
          <w:sz w:val="26"/>
          <w:szCs w:val="26"/>
          <w:lang w:val="en-US"/>
        </w:rPr>
      </w:pPr>
      <w:r w:rsidRPr="00CA5FDC">
        <w:rPr>
          <w:rFonts w:ascii="Times New Roman" w:eastAsia="Times New Roman" w:hAnsi="Times New Roman" w:cs="Times New Roman"/>
          <w:sz w:val="26"/>
          <w:szCs w:val="26"/>
          <w:lang w:val="uk-UA"/>
        </w:rPr>
        <w:t xml:space="preserve">Отже, на основі аналізу проведеного опитування за </w:t>
      </w:r>
      <w:r w:rsidRPr="00CA5FDC">
        <w:rPr>
          <w:rFonts w:ascii="Times New Roman" w:eastAsia="Times New Roman" w:hAnsi="Times New Roman" w:cs="Times New Roman"/>
          <w:bCs/>
          <w:sz w:val="26"/>
          <w:szCs w:val="26"/>
          <w:lang w:val="uk-UA"/>
        </w:rPr>
        <w:t xml:space="preserve">цільовими ринками проекту </w:t>
      </w:r>
      <w:r w:rsidRPr="00CA5FDC">
        <w:rPr>
          <w:rFonts w:ascii="Times New Roman" w:eastAsia="Times New Roman" w:hAnsi="Times New Roman" w:cs="Times New Roman"/>
          <w:sz w:val="26"/>
          <w:szCs w:val="26"/>
          <w:lang w:val="uk-UA"/>
        </w:rPr>
        <w:t>«</w:t>
      </w:r>
      <w:proofErr w:type="spellStart"/>
      <w:r w:rsidRPr="00CA5FDC">
        <w:rPr>
          <w:rFonts w:ascii="Times New Roman" w:eastAsia="Times New Roman" w:hAnsi="Times New Roman" w:cs="Times New Roman"/>
          <w:sz w:val="26"/>
          <w:szCs w:val="26"/>
          <w:lang w:val="en-US"/>
        </w:rPr>
        <w:t>InterMedicalEcoCity</w:t>
      </w:r>
      <w:proofErr w:type="spellEnd"/>
      <w:r w:rsidRPr="00CA5FDC">
        <w:rPr>
          <w:rFonts w:ascii="Times New Roman" w:eastAsia="Times New Roman" w:hAnsi="Times New Roman" w:cs="Times New Roman"/>
          <w:sz w:val="26"/>
          <w:szCs w:val="26"/>
          <w:lang w:val="uk-UA"/>
        </w:rPr>
        <w:t>»</w:t>
      </w:r>
      <w:r w:rsidRPr="00CA5FDC">
        <w:rPr>
          <w:rFonts w:ascii="Calibri" w:eastAsia="Times New Roman" w:hAnsi="Calibri" w:cs="Times New Roman"/>
          <w:sz w:val="26"/>
          <w:szCs w:val="26"/>
          <w:lang w:val="uk-UA"/>
        </w:rPr>
        <w:t xml:space="preserve"> </w:t>
      </w:r>
      <w:r w:rsidRPr="00CA5FDC">
        <w:rPr>
          <w:rFonts w:ascii="Times New Roman" w:eastAsia="Times New Roman" w:hAnsi="Times New Roman" w:cs="Times New Roman"/>
          <w:bCs/>
          <w:sz w:val="26"/>
          <w:szCs w:val="26"/>
          <w:lang w:val="uk-UA"/>
        </w:rPr>
        <w:t xml:space="preserve">можна створити </w:t>
      </w:r>
      <w:r w:rsidRPr="00CA5FDC">
        <w:rPr>
          <w:rFonts w:ascii="Times New Roman" w:eastAsia="Times New Roman" w:hAnsi="Times New Roman" w:cs="Times New Roman"/>
          <w:sz w:val="26"/>
          <w:szCs w:val="26"/>
          <w:lang w:val="uk-UA"/>
        </w:rPr>
        <w:t>моделі поведінки основних типів споживачів залежно від основних видів їх мотивації: турбота про здоров’я; задоволення потреби у відпочинку; задоволення цікавості та інтелектуальних потреб; задоволення потреби у самовираженні та самоствердженні; задоволення потреби у розвагах (табл. 2.27).</w:t>
      </w:r>
    </w:p>
    <w:p w:rsidR="00CA5FDC" w:rsidRDefault="00CA5FDC" w:rsidP="00CA5FDC">
      <w:pPr>
        <w:autoSpaceDE w:val="0"/>
        <w:autoSpaceDN w:val="0"/>
        <w:adjustRightInd w:val="0"/>
        <w:spacing w:after="0" w:line="360" w:lineRule="auto"/>
        <w:ind w:firstLine="709"/>
        <w:jc w:val="both"/>
        <w:rPr>
          <w:rFonts w:ascii="Times New Roman" w:eastAsia="Times New Roman" w:hAnsi="Times New Roman" w:cs="Times New Roman"/>
          <w:sz w:val="26"/>
          <w:szCs w:val="26"/>
          <w:lang w:val="en-US"/>
        </w:rPr>
      </w:pPr>
    </w:p>
    <w:p w:rsidR="00CA5FDC" w:rsidRDefault="00CA5FDC" w:rsidP="00CA5FDC">
      <w:pPr>
        <w:autoSpaceDE w:val="0"/>
        <w:autoSpaceDN w:val="0"/>
        <w:adjustRightInd w:val="0"/>
        <w:spacing w:after="0" w:line="360" w:lineRule="auto"/>
        <w:ind w:firstLine="709"/>
        <w:jc w:val="both"/>
        <w:rPr>
          <w:rFonts w:ascii="Times New Roman" w:eastAsia="Times New Roman" w:hAnsi="Times New Roman" w:cs="Times New Roman"/>
          <w:sz w:val="26"/>
          <w:szCs w:val="26"/>
          <w:lang w:val="en-US"/>
        </w:rPr>
      </w:pPr>
    </w:p>
    <w:p w:rsidR="00CA5FDC" w:rsidRPr="00CA5FDC" w:rsidRDefault="00CA5FDC" w:rsidP="00CA5FDC">
      <w:pPr>
        <w:autoSpaceDE w:val="0"/>
        <w:autoSpaceDN w:val="0"/>
        <w:adjustRightInd w:val="0"/>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Таблиця 2.27 – Модель поведінки основних типів споживачів</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1702"/>
        <w:gridCol w:w="2550"/>
        <w:gridCol w:w="2269"/>
        <w:gridCol w:w="1700"/>
      </w:tblGrid>
      <w:tr w:rsidR="00CA5FDC" w:rsidRPr="00CA5FDC" w:rsidTr="0096123C">
        <w:tc>
          <w:tcPr>
            <w:tcW w:w="783" w:type="pct"/>
            <w:vAlign w:val="center"/>
          </w:tcPr>
          <w:p w:rsidR="00CA5FDC" w:rsidRPr="00CA5FDC" w:rsidRDefault="00CA5FDC" w:rsidP="00CA5FDC">
            <w:pPr>
              <w:spacing w:after="0" w:line="240" w:lineRule="auto"/>
              <w:jc w:val="center"/>
              <w:rPr>
                <w:rFonts w:ascii="Times New Roman" w:eastAsia="Times New Roman" w:hAnsi="Times New Roman" w:cs="Times New Roman"/>
                <w:lang w:val="uk-UA"/>
              </w:rPr>
            </w:pPr>
            <w:r w:rsidRPr="00CA5FDC">
              <w:rPr>
                <w:rFonts w:ascii="Times New Roman" w:eastAsia="Times New Roman" w:hAnsi="Times New Roman" w:cs="Times New Roman"/>
                <w:lang w:val="uk-UA"/>
              </w:rPr>
              <w:t>Тип споживачів</w:t>
            </w:r>
          </w:p>
        </w:tc>
        <w:tc>
          <w:tcPr>
            <w:tcW w:w="873" w:type="pct"/>
            <w:vAlign w:val="center"/>
          </w:tcPr>
          <w:p w:rsidR="00CA5FDC" w:rsidRPr="00CA5FDC" w:rsidRDefault="00CA5FDC" w:rsidP="00CA5FDC">
            <w:pPr>
              <w:spacing w:after="0" w:line="240" w:lineRule="auto"/>
              <w:jc w:val="center"/>
              <w:rPr>
                <w:rFonts w:ascii="Times New Roman" w:eastAsia="Times New Roman" w:hAnsi="Times New Roman" w:cs="Times New Roman"/>
                <w:lang w:val="uk-UA"/>
              </w:rPr>
            </w:pPr>
            <w:r w:rsidRPr="00CA5FDC">
              <w:rPr>
                <w:rFonts w:ascii="Times New Roman" w:eastAsia="Times New Roman" w:hAnsi="Times New Roman" w:cs="Times New Roman"/>
                <w:lang w:val="uk-UA"/>
              </w:rPr>
              <w:t>Мотивація/мета відпочинку</w:t>
            </w:r>
          </w:p>
        </w:tc>
        <w:tc>
          <w:tcPr>
            <w:tcW w:w="1308" w:type="pct"/>
            <w:vAlign w:val="center"/>
          </w:tcPr>
          <w:p w:rsidR="00CA5FDC" w:rsidRPr="00CA5FDC" w:rsidRDefault="00CA5FDC" w:rsidP="00CA5FDC">
            <w:pPr>
              <w:spacing w:after="0" w:line="240" w:lineRule="auto"/>
              <w:jc w:val="center"/>
              <w:rPr>
                <w:rFonts w:ascii="Times New Roman" w:eastAsia="Times New Roman" w:hAnsi="Times New Roman" w:cs="Times New Roman"/>
                <w:lang w:val="uk-UA"/>
              </w:rPr>
            </w:pPr>
            <w:r w:rsidRPr="00CA5FDC">
              <w:rPr>
                <w:rFonts w:ascii="Times New Roman" w:eastAsia="Times New Roman" w:hAnsi="Times New Roman" w:cs="Times New Roman"/>
                <w:lang w:val="uk-UA"/>
              </w:rPr>
              <w:t>Основні особисті характеристики</w:t>
            </w:r>
          </w:p>
        </w:tc>
        <w:tc>
          <w:tcPr>
            <w:tcW w:w="1164" w:type="pct"/>
            <w:vAlign w:val="center"/>
          </w:tcPr>
          <w:p w:rsidR="00CA5FDC" w:rsidRPr="00CA5FDC" w:rsidRDefault="00CA5FDC" w:rsidP="00CA5FDC">
            <w:pPr>
              <w:spacing w:after="0" w:line="240" w:lineRule="auto"/>
              <w:jc w:val="center"/>
              <w:rPr>
                <w:rFonts w:ascii="Times New Roman" w:eastAsia="Times New Roman" w:hAnsi="Times New Roman" w:cs="Times New Roman"/>
                <w:lang w:val="uk-UA"/>
              </w:rPr>
            </w:pPr>
            <w:r w:rsidRPr="00CA5FDC">
              <w:rPr>
                <w:rFonts w:ascii="Times New Roman" w:eastAsia="Times New Roman" w:hAnsi="Times New Roman" w:cs="Times New Roman"/>
                <w:lang w:val="uk-UA"/>
              </w:rPr>
              <w:t>Форма проведення відпочинку</w:t>
            </w:r>
          </w:p>
        </w:tc>
        <w:tc>
          <w:tcPr>
            <w:tcW w:w="873" w:type="pct"/>
            <w:vAlign w:val="center"/>
          </w:tcPr>
          <w:p w:rsidR="00CA5FDC" w:rsidRPr="00CA5FDC" w:rsidRDefault="00CA5FDC" w:rsidP="00CA5FDC">
            <w:pPr>
              <w:spacing w:after="0" w:line="240" w:lineRule="auto"/>
              <w:jc w:val="center"/>
              <w:rPr>
                <w:rFonts w:ascii="Times New Roman" w:eastAsia="Times New Roman" w:hAnsi="Times New Roman" w:cs="Times New Roman"/>
                <w:lang w:val="uk-UA"/>
              </w:rPr>
            </w:pPr>
            <w:r w:rsidRPr="00CA5FDC">
              <w:rPr>
                <w:rFonts w:ascii="Times New Roman" w:eastAsia="Times New Roman" w:hAnsi="Times New Roman" w:cs="Times New Roman"/>
                <w:lang w:val="uk-UA"/>
              </w:rPr>
              <w:t>Чинники, що впливають на вибір туристичного продукту</w:t>
            </w:r>
          </w:p>
        </w:tc>
      </w:tr>
      <w:tr w:rsidR="00CA5FDC" w:rsidRPr="00CA5FDC" w:rsidTr="0096123C">
        <w:tc>
          <w:tcPr>
            <w:tcW w:w="783" w:type="pct"/>
            <w:vAlign w:val="center"/>
          </w:tcPr>
          <w:p w:rsidR="00CA5FDC" w:rsidRPr="00CA5FDC" w:rsidRDefault="00CA5FDC" w:rsidP="00CA5FDC">
            <w:pPr>
              <w:spacing w:after="0" w:line="240" w:lineRule="auto"/>
              <w:jc w:val="both"/>
              <w:rPr>
                <w:rFonts w:ascii="Times New Roman" w:eastAsia="Times New Roman" w:hAnsi="Times New Roman" w:cs="Times New Roman"/>
                <w:lang w:val="uk-UA"/>
              </w:rPr>
            </w:pPr>
            <w:r w:rsidRPr="00CA5FDC">
              <w:rPr>
                <w:rFonts w:ascii="Times New Roman" w:eastAsia="Times New Roman" w:hAnsi="Times New Roman" w:cs="Times New Roman"/>
                <w:lang w:val="uk-UA"/>
              </w:rPr>
              <w:t>Споживачі ринку лікувального туризму</w:t>
            </w:r>
          </w:p>
        </w:tc>
        <w:tc>
          <w:tcPr>
            <w:tcW w:w="873" w:type="pct"/>
            <w:vAlign w:val="center"/>
          </w:tcPr>
          <w:p w:rsidR="00CA5FDC" w:rsidRPr="00CA5FDC" w:rsidRDefault="00CA5FDC" w:rsidP="00CA5FDC">
            <w:pPr>
              <w:spacing w:after="0" w:line="240" w:lineRule="auto"/>
              <w:jc w:val="both"/>
              <w:rPr>
                <w:rFonts w:ascii="Times New Roman" w:eastAsia="Times New Roman" w:hAnsi="Times New Roman" w:cs="Times New Roman"/>
                <w:lang w:val="uk-UA"/>
              </w:rPr>
            </w:pPr>
            <w:r w:rsidRPr="00CA5FDC">
              <w:rPr>
                <w:rFonts w:ascii="Times New Roman" w:eastAsia="Times New Roman" w:hAnsi="Times New Roman" w:cs="Times New Roman"/>
                <w:lang w:val="uk-UA"/>
              </w:rPr>
              <w:t>Турбота про здоров’я/ лікування, оздоровлення</w:t>
            </w:r>
          </w:p>
        </w:tc>
        <w:tc>
          <w:tcPr>
            <w:tcW w:w="1308" w:type="pct"/>
            <w:vAlign w:val="center"/>
          </w:tcPr>
          <w:p w:rsidR="00CA5FDC" w:rsidRPr="00CA5FDC" w:rsidRDefault="00CA5FDC" w:rsidP="00CA5FDC">
            <w:pPr>
              <w:spacing w:after="0" w:line="240" w:lineRule="auto"/>
              <w:jc w:val="both"/>
              <w:rPr>
                <w:rFonts w:ascii="Times New Roman" w:eastAsia="Times New Roman" w:hAnsi="Times New Roman" w:cs="Times New Roman"/>
                <w:lang w:val="uk-UA"/>
              </w:rPr>
            </w:pPr>
            <w:r w:rsidRPr="00CA5FDC">
              <w:rPr>
                <w:rFonts w:ascii="Times New Roman" w:eastAsia="Times New Roman" w:hAnsi="Times New Roman" w:cs="Times New Roman"/>
                <w:lang w:val="uk-UA"/>
              </w:rPr>
              <w:t>Середній та похилий вік; бажання подорожувати або поодинці (похилий вік) або з дітьми (середній вік), бажання затишного перебування</w:t>
            </w:r>
          </w:p>
        </w:tc>
        <w:tc>
          <w:tcPr>
            <w:tcW w:w="1164" w:type="pct"/>
          </w:tcPr>
          <w:p w:rsidR="00CA5FDC" w:rsidRPr="00CA5FDC" w:rsidRDefault="00CA5FDC" w:rsidP="00CA5FDC">
            <w:pPr>
              <w:spacing w:after="0" w:line="240" w:lineRule="auto"/>
              <w:jc w:val="both"/>
              <w:rPr>
                <w:rFonts w:ascii="Times New Roman" w:eastAsia="Times New Roman" w:hAnsi="Times New Roman" w:cs="Times New Roman"/>
                <w:lang w:val="uk-UA"/>
              </w:rPr>
            </w:pPr>
            <w:r w:rsidRPr="00CA5FDC">
              <w:rPr>
                <w:rFonts w:ascii="Times New Roman" w:eastAsia="Times New Roman" w:hAnsi="Times New Roman" w:cs="Times New Roman"/>
                <w:lang w:val="uk-UA"/>
              </w:rPr>
              <w:t>Заняття оздоровчими видами спорту, читання, перегляд кінофільмів, лікувальні заходи, нетривалі екскурсії</w:t>
            </w:r>
          </w:p>
        </w:tc>
        <w:tc>
          <w:tcPr>
            <w:tcW w:w="873" w:type="pct"/>
            <w:vAlign w:val="center"/>
          </w:tcPr>
          <w:p w:rsidR="00CA5FDC" w:rsidRPr="00CA5FDC" w:rsidRDefault="00CA5FDC" w:rsidP="00CA5FDC">
            <w:pPr>
              <w:spacing w:after="0" w:line="240" w:lineRule="auto"/>
              <w:jc w:val="both"/>
              <w:rPr>
                <w:rFonts w:ascii="Times New Roman" w:eastAsia="Times New Roman" w:hAnsi="Times New Roman" w:cs="Times New Roman"/>
                <w:lang w:val="uk-UA"/>
              </w:rPr>
            </w:pPr>
            <w:r w:rsidRPr="00CA5FDC">
              <w:rPr>
                <w:rFonts w:ascii="Times New Roman" w:eastAsia="Times New Roman" w:hAnsi="Times New Roman" w:cs="Times New Roman"/>
                <w:lang w:val="uk-UA"/>
              </w:rPr>
              <w:t>Природне середовище, комфортність перебування, власний досвід, імідж закладу, рекомендації друзів, економічні</w:t>
            </w:r>
          </w:p>
        </w:tc>
      </w:tr>
      <w:tr w:rsidR="00CA5FDC" w:rsidRPr="00CA5FDC" w:rsidTr="0096123C">
        <w:tc>
          <w:tcPr>
            <w:tcW w:w="783" w:type="pct"/>
          </w:tcPr>
          <w:p w:rsidR="00CA5FDC" w:rsidRPr="00CA5FDC" w:rsidRDefault="00CA5FDC" w:rsidP="00CA5FDC">
            <w:pPr>
              <w:spacing w:after="0" w:line="240" w:lineRule="auto"/>
              <w:jc w:val="both"/>
              <w:rPr>
                <w:rFonts w:ascii="Times New Roman" w:eastAsia="Times New Roman" w:hAnsi="Times New Roman" w:cs="Times New Roman"/>
                <w:lang w:val="uk-UA"/>
              </w:rPr>
            </w:pPr>
            <w:r w:rsidRPr="00CA5FDC">
              <w:rPr>
                <w:rFonts w:ascii="Times New Roman" w:eastAsia="Times New Roman" w:hAnsi="Times New Roman" w:cs="Times New Roman"/>
                <w:lang w:val="uk-UA"/>
              </w:rPr>
              <w:t>Споживачі ринку рекреаційного туризму</w:t>
            </w:r>
          </w:p>
        </w:tc>
        <w:tc>
          <w:tcPr>
            <w:tcW w:w="873" w:type="pct"/>
          </w:tcPr>
          <w:p w:rsidR="00CA5FDC" w:rsidRPr="00CA5FDC" w:rsidRDefault="00CA5FDC" w:rsidP="00CA5FDC">
            <w:pPr>
              <w:spacing w:after="0" w:line="240" w:lineRule="auto"/>
              <w:jc w:val="both"/>
              <w:rPr>
                <w:rFonts w:ascii="Times New Roman" w:eastAsia="Times New Roman" w:hAnsi="Times New Roman" w:cs="Times New Roman"/>
                <w:lang w:val="uk-UA"/>
              </w:rPr>
            </w:pPr>
            <w:r w:rsidRPr="00CA5FDC">
              <w:rPr>
                <w:rFonts w:ascii="Times New Roman" w:eastAsia="Times New Roman" w:hAnsi="Times New Roman" w:cs="Times New Roman"/>
                <w:lang w:val="uk-UA"/>
              </w:rPr>
              <w:t>Задоволення потреби у відпочинку/ рекреація, оздоровлення</w:t>
            </w:r>
          </w:p>
        </w:tc>
        <w:tc>
          <w:tcPr>
            <w:tcW w:w="1308" w:type="pct"/>
          </w:tcPr>
          <w:p w:rsidR="00CA5FDC" w:rsidRPr="00CA5FDC" w:rsidRDefault="00CA5FDC" w:rsidP="00CA5FDC">
            <w:pPr>
              <w:spacing w:after="0" w:line="240" w:lineRule="auto"/>
              <w:jc w:val="both"/>
              <w:rPr>
                <w:rFonts w:ascii="Times New Roman" w:eastAsia="Times New Roman" w:hAnsi="Times New Roman" w:cs="Times New Roman"/>
                <w:lang w:val="uk-UA"/>
              </w:rPr>
            </w:pPr>
            <w:r w:rsidRPr="00CA5FDC">
              <w:rPr>
                <w:rFonts w:ascii="Times New Roman" w:eastAsia="Times New Roman" w:hAnsi="Times New Roman" w:cs="Times New Roman"/>
                <w:lang w:val="uk-UA"/>
              </w:rPr>
              <w:t>Молодшій та середній вік, бажання подорожувати у колі друзів (молодший) або із сім’єю (середній), бажання переважно пасивного відпочинку з елементами активного: екскурсії, розваги</w:t>
            </w:r>
          </w:p>
        </w:tc>
        <w:tc>
          <w:tcPr>
            <w:tcW w:w="1164" w:type="pct"/>
          </w:tcPr>
          <w:p w:rsidR="00CA5FDC" w:rsidRPr="00CA5FDC" w:rsidRDefault="00CA5FDC" w:rsidP="00CA5FDC">
            <w:pPr>
              <w:spacing w:after="0" w:line="240" w:lineRule="auto"/>
              <w:jc w:val="both"/>
              <w:rPr>
                <w:rFonts w:ascii="Times New Roman" w:eastAsia="Times New Roman" w:hAnsi="Times New Roman" w:cs="Times New Roman"/>
                <w:lang w:val="uk-UA"/>
              </w:rPr>
            </w:pPr>
            <w:r w:rsidRPr="00CA5FDC">
              <w:rPr>
                <w:rFonts w:ascii="Times New Roman" w:eastAsia="Times New Roman" w:hAnsi="Times New Roman" w:cs="Times New Roman"/>
                <w:lang w:val="uk-UA"/>
              </w:rPr>
              <w:t>Заняття спортом, читання, перегляд кінофільмів, оздоровчі заходи, нетривалі екскурсії, в тому числі відвідування розважальних закладів</w:t>
            </w:r>
          </w:p>
        </w:tc>
        <w:tc>
          <w:tcPr>
            <w:tcW w:w="873" w:type="pct"/>
            <w:vAlign w:val="center"/>
          </w:tcPr>
          <w:p w:rsidR="00CA5FDC" w:rsidRPr="00CA5FDC" w:rsidRDefault="00CA5FDC" w:rsidP="00CA5FDC">
            <w:pPr>
              <w:spacing w:after="0" w:line="240" w:lineRule="auto"/>
              <w:jc w:val="both"/>
              <w:rPr>
                <w:rFonts w:ascii="Times New Roman" w:eastAsia="Times New Roman" w:hAnsi="Times New Roman" w:cs="Times New Roman"/>
                <w:lang w:val="uk-UA"/>
              </w:rPr>
            </w:pPr>
            <w:r w:rsidRPr="00CA5FDC">
              <w:rPr>
                <w:rFonts w:ascii="Times New Roman" w:eastAsia="Times New Roman" w:hAnsi="Times New Roman" w:cs="Times New Roman"/>
                <w:lang w:val="uk-UA"/>
              </w:rPr>
              <w:t>Природне середовище, комфортність перебування, власний досвід, імідж закладу, рекомендації друзів, іміджеві</w:t>
            </w:r>
          </w:p>
        </w:tc>
      </w:tr>
      <w:tr w:rsidR="00CA5FDC" w:rsidRPr="00CA5FDC" w:rsidTr="0096123C">
        <w:tc>
          <w:tcPr>
            <w:tcW w:w="783" w:type="pct"/>
          </w:tcPr>
          <w:p w:rsidR="00CA5FDC" w:rsidRPr="00CA5FDC" w:rsidRDefault="00CA5FDC" w:rsidP="00CA5FDC">
            <w:pPr>
              <w:spacing w:after="0" w:line="240" w:lineRule="auto"/>
              <w:jc w:val="both"/>
              <w:rPr>
                <w:rFonts w:ascii="Times New Roman" w:eastAsia="Times New Roman" w:hAnsi="Times New Roman" w:cs="Times New Roman"/>
                <w:lang w:val="uk-UA"/>
              </w:rPr>
            </w:pPr>
            <w:r w:rsidRPr="00CA5FDC">
              <w:rPr>
                <w:rFonts w:ascii="Times New Roman" w:eastAsia="Times New Roman" w:hAnsi="Times New Roman" w:cs="Times New Roman"/>
                <w:lang w:val="uk-UA"/>
              </w:rPr>
              <w:t>Споживачі ринку культурно-пізнавального туризму</w:t>
            </w:r>
          </w:p>
        </w:tc>
        <w:tc>
          <w:tcPr>
            <w:tcW w:w="873" w:type="pct"/>
          </w:tcPr>
          <w:p w:rsidR="00CA5FDC" w:rsidRPr="00CA5FDC" w:rsidRDefault="00CA5FDC" w:rsidP="00CA5FDC">
            <w:pPr>
              <w:spacing w:after="0" w:line="240" w:lineRule="auto"/>
              <w:jc w:val="both"/>
              <w:rPr>
                <w:rFonts w:ascii="Times New Roman" w:eastAsia="Times New Roman" w:hAnsi="Times New Roman" w:cs="Times New Roman"/>
                <w:lang w:val="uk-UA"/>
              </w:rPr>
            </w:pPr>
            <w:r w:rsidRPr="00CA5FDC">
              <w:rPr>
                <w:rFonts w:ascii="Times New Roman" w:eastAsia="Times New Roman" w:hAnsi="Times New Roman" w:cs="Times New Roman"/>
                <w:lang w:val="uk-UA"/>
              </w:rPr>
              <w:t>Задоволення цікавості та інтелектуальних потреб/отримання нових знань, самовдосконалення</w:t>
            </w:r>
          </w:p>
        </w:tc>
        <w:tc>
          <w:tcPr>
            <w:tcW w:w="1308" w:type="pct"/>
          </w:tcPr>
          <w:p w:rsidR="00CA5FDC" w:rsidRPr="00CA5FDC" w:rsidRDefault="00CA5FDC" w:rsidP="00CA5FDC">
            <w:pPr>
              <w:spacing w:after="0" w:line="240" w:lineRule="auto"/>
              <w:jc w:val="both"/>
              <w:rPr>
                <w:rFonts w:ascii="Times New Roman" w:eastAsia="Times New Roman" w:hAnsi="Times New Roman" w:cs="Times New Roman"/>
                <w:lang w:val="uk-UA"/>
              </w:rPr>
            </w:pPr>
            <w:r w:rsidRPr="00CA5FDC">
              <w:rPr>
                <w:rFonts w:ascii="Times New Roman" w:eastAsia="Times New Roman" w:hAnsi="Times New Roman" w:cs="Times New Roman"/>
                <w:lang w:val="uk-UA"/>
              </w:rPr>
              <w:t>Розподілення за віком або доходом немає, переважно активний відпочинок, тривалі та різноманітні екскурсії та туристичні маршрути</w:t>
            </w:r>
          </w:p>
        </w:tc>
        <w:tc>
          <w:tcPr>
            <w:tcW w:w="1164" w:type="pct"/>
          </w:tcPr>
          <w:p w:rsidR="00CA5FDC" w:rsidRPr="00CA5FDC" w:rsidRDefault="00CA5FDC" w:rsidP="00CA5FDC">
            <w:pPr>
              <w:spacing w:after="0" w:line="240" w:lineRule="auto"/>
              <w:jc w:val="both"/>
              <w:rPr>
                <w:rFonts w:ascii="Times New Roman" w:eastAsia="Times New Roman" w:hAnsi="Times New Roman" w:cs="Times New Roman"/>
                <w:lang w:val="uk-UA"/>
              </w:rPr>
            </w:pPr>
            <w:r w:rsidRPr="00CA5FDC">
              <w:rPr>
                <w:rFonts w:ascii="Times New Roman" w:eastAsia="Times New Roman" w:hAnsi="Times New Roman" w:cs="Times New Roman"/>
                <w:lang w:val="uk-UA"/>
              </w:rPr>
              <w:t xml:space="preserve">Відвідування культурно-історичних пам’яток, проходження цікавих </w:t>
            </w:r>
            <w:proofErr w:type="spellStart"/>
            <w:r w:rsidRPr="00CA5FDC">
              <w:rPr>
                <w:rFonts w:ascii="Times New Roman" w:eastAsia="Times New Roman" w:hAnsi="Times New Roman" w:cs="Times New Roman"/>
                <w:lang w:val="uk-UA"/>
              </w:rPr>
              <w:t>турмаршрутів</w:t>
            </w:r>
            <w:proofErr w:type="spellEnd"/>
            <w:r w:rsidRPr="00CA5FDC">
              <w:rPr>
                <w:rFonts w:ascii="Times New Roman" w:eastAsia="Times New Roman" w:hAnsi="Times New Roman" w:cs="Times New Roman"/>
                <w:lang w:val="uk-UA"/>
              </w:rPr>
              <w:t>, оздоровлення та заняття спортом</w:t>
            </w:r>
          </w:p>
        </w:tc>
        <w:tc>
          <w:tcPr>
            <w:tcW w:w="873" w:type="pct"/>
          </w:tcPr>
          <w:p w:rsidR="00CA5FDC" w:rsidRPr="00CA5FDC" w:rsidRDefault="00CA5FDC" w:rsidP="00CA5FDC">
            <w:pPr>
              <w:spacing w:after="0" w:line="240" w:lineRule="auto"/>
              <w:jc w:val="both"/>
              <w:rPr>
                <w:rFonts w:ascii="Times New Roman" w:eastAsia="Times New Roman" w:hAnsi="Times New Roman" w:cs="Times New Roman"/>
                <w:lang w:val="uk-UA"/>
              </w:rPr>
            </w:pPr>
            <w:r w:rsidRPr="00CA5FDC">
              <w:rPr>
                <w:rFonts w:ascii="Times New Roman" w:eastAsia="Times New Roman" w:hAnsi="Times New Roman" w:cs="Times New Roman"/>
                <w:lang w:val="uk-UA"/>
              </w:rPr>
              <w:t>Наявність історичних та культурних центрів, визнання з боку оточуючих, іміджеві</w:t>
            </w:r>
          </w:p>
        </w:tc>
      </w:tr>
      <w:tr w:rsidR="00CA5FDC" w:rsidRPr="00CA5FDC" w:rsidTr="0096123C">
        <w:tc>
          <w:tcPr>
            <w:tcW w:w="783" w:type="pct"/>
          </w:tcPr>
          <w:p w:rsidR="00CA5FDC" w:rsidRPr="00CA5FDC" w:rsidRDefault="00CA5FDC" w:rsidP="00CA5FDC">
            <w:pPr>
              <w:spacing w:after="0" w:line="240" w:lineRule="auto"/>
              <w:jc w:val="both"/>
              <w:rPr>
                <w:rFonts w:ascii="Times New Roman" w:eastAsia="Times New Roman" w:hAnsi="Times New Roman" w:cs="Times New Roman"/>
                <w:lang w:val="uk-UA"/>
              </w:rPr>
            </w:pPr>
            <w:r w:rsidRPr="00CA5FDC">
              <w:rPr>
                <w:rFonts w:ascii="Times New Roman" w:eastAsia="Times New Roman" w:hAnsi="Times New Roman" w:cs="Times New Roman"/>
                <w:lang w:val="uk-UA"/>
              </w:rPr>
              <w:t xml:space="preserve">Споживачі </w:t>
            </w:r>
            <w:r w:rsidRPr="00CA5FDC">
              <w:rPr>
                <w:rFonts w:ascii="Times New Roman" w:eastAsia="Times New Roman" w:hAnsi="Times New Roman" w:cs="Times New Roman"/>
                <w:lang w:val="uk-UA"/>
              </w:rPr>
              <w:lastRenderedPageBreak/>
              <w:t>ринку спортивного туризму</w:t>
            </w:r>
          </w:p>
        </w:tc>
        <w:tc>
          <w:tcPr>
            <w:tcW w:w="873" w:type="pct"/>
          </w:tcPr>
          <w:p w:rsidR="00CA5FDC" w:rsidRPr="00CA5FDC" w:rsidRDefault="00CA5FDC" w:rsidP="00CA5FDC">
            <w:pPr>
              <w:spacing w:after="0" w:line="240" w:lineRule="auto"/>
              <w:jc w:val="both"/>
              <w:rPr>
                <w:rFonts w:ascii="Times New Roman" w:eastAsia="Times New Roman" w:hAnsi="Times New Roman" w:cs="Times New Roman"/>
                <w:lang w:val="uk-UA"/>
              </w:rPr>
            </w:pPr>
            <w:r w:rsidRPr="00CA5FDC">
              <w:rPr>
                <w:rFonts w:ascii="Times New Roman" w:eastAsia="Times New Roman" w:hAnsi="Times New Roman" w:cs="Times New Roman"/>
                <w:lang w:val="uk-UA"/>
              </w:rPr>
              <w:lastRenderedPageBreak/>
              <w:t xml:space="preserve">Задоволення </w:t>
            </w:r>
            <w:r w:rsidRPr="00CA5FDC">
              <w:rPr>
                <w:rFonts w:ascii="Times New Roman" w:eastAsia="Times New Roman" w:hAnsi="Times New Roman" w:cs="Times New Roman"/>
                <w:lang w:val="uk-UA"/>
              </w:rPr>
              <w:lastRenderedPageBreak/>
              <w:t>потреби у самовираженні та самоствердженні / отримання нових вмінь та знань, спілкування</w:t>
            </w:r>
          </w:p>
        </w:tc>
        <w:tc>
          <w:tcPr>
            <w:tcW w:w="1308" w:type="pct"/>
          </w:tcPr>
          <w:p w:rsidR="00CA5FDC" w:rsidRPr="00CA5FDC" w:rsidRDefault="00CA5FDC" w:rsidP="00CA5FDC">
            <w:pPr>
              <w:spacing w:after="0" w:line="240" w:lineRule="auto"/>
              <w:jc w:val="both"/>
              <w:rPr>
                <w:rFonts w:ascii="Times New Roman" w:eastAsia="Times New Roman" w:hAnsi="Times New Roman" w:cs="Times New Roman"/>
                <w:lang w:val="uk-UA"/>
              </w:rPr>
            </w:pPr>
            <w:r w:rsidRPr="00CA5FDC">
              <w:rPr>
                <w:rFonts w:ascii="Times New Roman" w:eastAsia="Times New Roman" w:hAnsi="Times New Roman" w:cs="Times New Roman"/>
                <w:lang w:val="uk-UA"/>
              </w:rPr>
              <w:lastRenderedPageBreak/>
              <w:t xml:space="preserve">Молодшого та </w:t>
            </w:r>
            <w:r w:rsidRPr="00CA5FDC">
              <w:rPr>
                <w:rFonts w:ascii="Times New Roman" w:eastAsia="Times New Roman" w:hAnsi="Times New Roman" w:cs="Times New Roman"/>
                <w:lang w:val="uk-UA"/>
              </w:rPr>
              <w:lastRenderedPageBreak/>
              <w:t>середнього віку, переважно активний відпочинок, тривалі та різноманітні екскурсії та туристичні маршрути</w:t>
            </w:r>
          </w:p>
        </w:tc>
        <w:tc>
          <w:tcPr>
            <w:tcW w:w="1164" w:type="pct"/>
          </w:tcPr>
          <w:p w:rsidR="00CA5FDC" w:rsidRPr="00CA5FDC" w:rsidRDefault="00CA5FDC" w:rsidP="00CA5FDC">
            <w:pPr>
              <w:spacing w:after="0" w:line="240" w:lineRule="auto"/>
              <w:jc w:val="both"/>
              <w:rPr>
                <w:rFonts w:ascii="Times New Roman" w:eastAsia="Times New Roman" w:hAnsi="Times New Roman" w:cs="Times New Roman"/>
                <w:lang w:val="uk-UA"/>
              </w:rPr>
            </w:pPr>
            <w:r w:rsidRPr="00CA5FDC">
              <w:rPr>
                <w:rFonts w:ascii="Times New Roman" w:eastAsia="Times New Roman" w:hAnsi="Times New Roman" w:cs="Times New Roman"/>
                <w:lang w:val="uk-UA"/>
              </w:rPr>
              <w:lastRenderedPageBreak/>
              <w:t xml:space="preserve">Відвідування </w:t>
            </w:r>
            <w:r w:rsidRPr="00CA5FDC">
              <w:rPr>
                <w:rFonts w:ascii="Times New Roman" w:eastAsia="Times New Roman" w:hAnsi="Times New Roman" w:cs="Times New Roman"/>
                <w:lang w:val="uk-UA"/>
              </w:rPr>
              <w:lastRenderedPageBreak/>
              <w:t>культурних  та розважальних закладів, заняття спортом, оздоровлення</w:t>
            </w:r>
          </w:p>
        </w:tc>
        <w:tc>
          <w:tcPr>
            <w:tcW w:w="873" w:type="pct"/>
          </w:tcPr>
          <w:p w:rsidR="00CA5FDC" w:rsidRPr="00CA5FDC" w:rsidRDefault="00CA5FDC" w:rsidP="00CA5FDC">
            <w:pPr>
              <w:spacing w:after="0" w:line="240" w:lineRule="auto"/>
              <w:jc w:val="both"/>
              <w:rPr>
                <w:rFonts w:ascii="Times New Roman" w:eastAsia="Times New Roman" w:hAnsi="Times New Roman" w:cs="Times New Roman"/>
                <w:lang w:val="uk-UA"/>
              </w:rPr>
            </w:pPr>
            <w:r w:rsidRPr="00CA5FDC">
              <w:rPr>
                <w:rFonts w:ascii="Times New Roman" w:eastAsia="Times New Roman" w:hAnsi="Times New Roman" w:cs="Times New Roman"/>
                <w:lang w:val="uk-UA"/>
              </w:rPr>
              <w:lastRenderedPageBreak/>
              <w:t xml:space="preserve">Заняття </w:t>
            </w:r>
            <w:r w:rsidRPr="00CA5FDC">
              <w:rPr>
                <w:rFonts w:ascii="Times New Roman" w:eastAsia="Times New Roman" w:hAnsi="Times New Roman" w:cs="Times New Roman"/>
                <w:lang w:val="uk-UA"/>
              </w:rPr>
              <w:lastRenderedPageBreak/>
              <w:t>бажаним видом діяльності, можливість спілкування, економічні</w:t>
            </w:r>
          </w:p>
        </w:tc>
      </w:tr>
      <w:tr w:rsidR="00CA5FDC" w:rsidRPr="00CA5FDC" w:rsidTr="0096123C">
        <w:tc>
          <w:tcPr>
            <w:tcW w:w="783" w:type="pct"/>
            <w:vAlign w:val="center"/>
          </w:tcPr>
          <w:p w:rsidR="00CA5FDC" w:rsidRPr="00CA5FDC" w:rsidRDefault="00CA5FDC" w:rsidP="00CA5FDC">
            <w:pPr>
              <w:spacing w:after="0" w:line="240" w:lineRule="auto"/>
              <w:jc w:val="both"/>
              <w:rPr>
                <w:rFonts w:ascii="Times New Roman" w:eastAsia="Times New Roman" w:hAnsi="Times New Roman" w:cs="Times New Roman"/>
                <w:lang w:val="uk-UA"/>
              </w:rPr>
            </w:pPr>
            <w:r w:rsidRPr="00CA5FDC">
              <w:rPr>
                <w:rFonts w:ascii="Times New Roman" w:eastAsia="Times New Roman" w:hAnsi="Times New Roman" w:cs="Times New Roman"/>
                <w:lang w:val="uk-UA"/>
              </w:rPr>
              <w:lastRenderedPageBreak/>
              <w:t>Споживачі ринку зеленого туризму</w:t>
            </w:r>
          </w:p>
        </w:tc>
        <w:tc>
          <w:tcPr>
            <w:tcW w:w="873" w:type="pct"/>
          </w:tcPr>
          <w:p w:rsidR="00CA5FDC" w:rsidRPr="00CA5FDC" w:rsidRDefault="00CA5FDC" w:rsidP="00CA5FDC">
            <w:pPr>
              <w:spacing w:after="0" w:line="240" w:lineRule="auto"/>
              <w:jc w:val="both"/>
              <w:rPr>
                <w:rFonts w:ascii="Times New Roman" w:eastAsia="Times New Roman" w:hAnsi="Times New Roman" w:cs="Times New Roman"/>
                <w:lang w:val="uk-UA"/>
              </w:rPr>
            </w:pPr>
            <w:r w:rsidRPr="00CA5FDC">
              <w:rPr>
                <w:rFonts w:ascii="Times New Roman" w:eastAsia="Times New Roman" w:hAnsi="Times New Roman" w:cs="Times New Roman"/>
                <w:lang w:val="uk-UA"/>
              </w:rPr>
              <w:t xml:space="preserve">Задоволення потреби у самовираженні, отримання нових вмінь та знань, спілкування, запозичення </w:t>
            </w:r>
            <w:proofErr w:type="spellStart"/>
            <w:r w:rsidRPr="00CA5FDC">
              <w:rPr>
                <w:rFonts w:ascii="Times New Roman" w:eastAsia="Times New Roman" w:hAnsi="Times New Roman" w:cs="Times New Roman"/>
                <w:lang w:val="uk-UA"/>
              </w:rPr>
              <w:t>нововедень</w:t>
            </w:r>
            <w:proofErr w:type="spellEnd"/>
          </w:p>
        </w:tc>
        <w:tc>
          <w:tcPr>
            <w:tcW w:w="1308" w:type="pct"/>
          </w:tcPr>
          <w:p w:rsidR="00CA5FDC" w:rsidRPr="00CA5FDC" w:rsidRDefault="00CA5FDC" w:rsidP="00CA5FDC">
            <w:pPr>
              <w:spacing w:after="0" w:line="240" w:lineRule="auto"/>
              <w:jc w:val="both"/>
              <w:rPr>
                <w:rFonts w:ascii="Times New Roman" w:eastAsia="Times New Roman" w:hAnsi="Times New Roman" w:cs="Times New Roman"/>
                <w:lang w:val="uk-UA"/>
              </w:rPr>
            </w:pPr>
            <w:r w:rsidRPr="00CA5FDC">
              <w:rPr>
                <w:rFonts w:ascii="Times New Roman" w:eastAsia="Times New Roman" w:hAnsi="Times New Roman" w:cs="Times New Roman"/>
                <w:lang w:val="uk-UA"/>
              </w:rPr>
              <w:t>Розподілення за віком або доходом немає, переважно активний відпочинок, тривалі та різноманітні екскурсії та туристичні маршрути</w:t>
            </w:r>
          </w:p>
        </w:tc>
        <w:tc>
          <w:tcPr>
            <w:tcW w:w="1164" w:type="pct"/>
          </w:tcPr>
          <w:p w:rsidR="00CA5FDC" w:rsidRPr="00CA5FDC" w:rsidRDefault="00CA5FDC" w:rsidP="00CA5FDC">
            <w:pPr>
              <w:spacing w:after="0" w:line="240" w:lineRule="auto"/>
              <w:jc w:val="both"/>
              <w:rPr>
                <w:rFonts w:ascii="Times New Roman" w:eastAsia="Times New Roman" w:hAnsi="Times New Roman" w:cs="Times New Roman"/>
                <w:lang w:val="uk-UA"/>
              </w:rPr>
            </w:pPr>
            <w:r w:rsidRPr="00CA5FDC">
              <w:rPr>
                <w:rFonts w:ascii="Times New Roman" w:eastAsia="Times New Roman" w:hAnsi="Times New Roman" w:cs="Times New Roman"/>
                <w:lang w:val="uk-UA"/>
              </w:rPr>
              <w:t xml:space="preserve">Відвідування пам’яток природи, культурно-історичних, проходження цікавих </w:t>
            </w:r>
            <w:proofErr w:type="spellStart"/>
            <w:r w:rsidRPr="00CA5FDC">
              <w:rPr>
                <w:rFonts w:ascii="Times New Roman" w:eastAsia="Times New Roman" w:hAnsi="Times New Roman" w:cs="Times New Roman"/>
                <w:lang w:val="uk-UA"/>
              </w:rPr>
              <w:t>турмаршрутів</w:t>
            </w:r>
            <w:proofErr w:type="spellEnd"/>
            <w:r w:rsidRPr="00CA5FDC">
              <w:rPr>
                <w:rFonts w:ascii="Times New Roman" w:eastAsia="Times New Roman" w:hAnsi="Times New Roman" w:cs="Times New Roman"/>
                <w:lang w:val="uk-UA"/>
              </w:rPr>
              <w:t>, оздоровлення та заняття спортом</w:t>
            </w:r>
          </w:p>
        </w:tc>
        <w:tc>
          <w:tcPr>
            <w:tcW w:w="873" w:type="pct"/>
          </w:tcPr>
          <w:p w:rsidR="00CA5FDC" w:rsidRPr="00CA5FDC" w:rsidRDefault="00CA5FDC" w:rsidP="00CA5FDC">
            <w:pPr>
              <w:spacing w:after="0" w:line="240" w:lineRule="auto"/>
              <w:jc w:val="both"/>
              <w:rPr>
                <w:rFonts w:ascii="Times New Roman" w:eastAsia="Times New Roman" w:hAnsi="Times New Roman" w:cs="Times New Roman"/>
                <w:lang w:val="uk-UA"/>
              </w:rPr>
            </w:pPr>
            <w:r w:rsidRPr="00CA5FDC">
              <w:rPr>
                <w:rFonts w:ascii="Times New Roman" w:eastAsia="Times New Roman" w:hAnsi="Times New Roman" w:cs="Times New Roman"/>
                <w:lang w:val="uk-UA"/>
              </w:rPr>
              <w:t>Заняття бажаним видом діяльності, можливість спілкування, економічні</w:t>
            </w:r>
          </w:p>
        </w:tc>
      </w:tr>
    </w:tbl>
    <w:p w:rsidR="00CA5FDC" w:rsidRPr="00CA5FDC" w:rsidRDefault="00CA5FDC" w:rsidP="00CA5FDC">
      <w:pPr>
        <w:spacing w:after="0" w:line="360" w:lineRule="auto"/>
        <w:contextualSpacing/>
        <w:jc w:val="center"/>
        <w:rPr>
          <w:rFonts w:ascii="Times New Roman" w:eastAsia="Times New Roman" w:hAnsi="Times New Roman" w:cs="Times New Roman"/>
          <w:sz w:val="26"/>
          <w:szCs w:val="26"/>
        </w:rPr>
      </w:pPr>
    </w:p>
    <w:p w:rsidR="00CA5FDC" w:rsidRPr="00CA5FDC" w:rsidRDefault="00CA5FDC" w:rsidP="00CA5FDC">
      <w:pPr>
        <w:spacing w:after="0" w:line="360" w:lineRule="auto"/>
        <w:ind w:firstLine="709"/>
        <w:jc w:val="both"/>
        <w:rPr>
          <w:rFonts w:ascii="Times New Roman" w:eastAsia="Times New Roman" w:hAnsi="Times New Roman" w:cs="Times New Roman"/>
          <w:b/>
          <w:i/>
          <w:sz w:val="26"/>
          <w:szCs w:val="26"/>
          <w:lang w:val="uk-UA"/>
        </w:rPr>
      </w:pPr>
    </w:p>
    <w:p w:rsidR="00CA5FDC" w:rsidRPr="00CA5FDC" w:rsidRDefault="00CA5FDC" w:rsidP="00CA5FDC">
      <w:pPr>
        <w:spacing w:after="0" w:line="360" w:lineRule="auto"/>
        <w:ind w:firstLine="709"/>
        <w:jc w:val="both"/>
        <w:rPr>
          <w:rFonts w:ascii="Times New Roman" w:eastAsia="Times New Roman" w:hAnsi="Times New Roman" w:cs="Times New Roman"/>
          <w:b/>
          <w:i/>
          <w:sz w:val="26"/>
          <w:szCs w:val="26"/>
          <w:lang w:val="uk-UA"/>
        </w:rPr>
      </w:pPr>
      <w:r w:rsidRPr="00CA5FDC">
        <w:rPr>
          <w:rFonts w:ascii="Times New Roman" w:eastAsia="Times New Roman" w:hAnsi="Times New Roman" w:cs="Times New Roman"/>
          <w:b/>
          <w:i/>
          <w:sz w:val="26"/>
          <w:szCs w:val="26"/>
          <w:lang w:val="uk-UA"/>
        </w:rPr>
        <w:t>2.3.1.3. Сегментація споживачів послуг продукту проекту «</w:t>
      </w:r>
      <w:proofErr w:type="spellStart"/>
      <w:r w:rsidRPr="00CA5FDC">
        <w:rPr>
          <w:rFonts w:ascii="Times New Roman" w:eastAsia="Times New Roman" w:hAnsi="Times New Roman" w:cs="Times New Roman"/>
          <w:b/>
          <w:i/>
          <w:sz w:val="26"/>
          <w:szCs w:val="26"/>
          <w:lang w:val="en-US"/>
        </w:rPr>
        <w:t>InterMedicalEcoCity</w:t>
      </w:r>
      <w:proofErr w:type="spellEnd"/>
      <w:r w:rsidRPr="00CA5FDC">
        <w:rPr>
          <w:rFonts w:ascii="Times New Roman" w:eastAsia="Times New Roman" w:hAnsi="Times New Roman" w:cs="Times New Roman"/>
          <w:b/>
          <w:i/>
          <w:sz w:val="26"/>
          <w:szCs w:val="26"/>
          <w:lang w:val="uk-UA"/>
        </w:rPr>
        <w:t>»</w:t>
      </w:r>
    </w:p>
    <w:p w:rsidR="00CA5FDC" w:rsidRPr="00CA5FDC" w:rsidRDefault="00CA5FDC" w:rsidP="00CA5FDC">
      <w:pPr>
        <w:spacing w:after="0" w:line="360" w:lineRule="auto"/>
        <w:ind w:firstLine="709"/>
        <w:jc w:val="both"/>
        <w:rPr>
          <w:rFonts w:ascii="Times New Roman" w:eastAsia="Times New Roman" w:hAnsi="Times New Roman" w:cs="Times New Roman"/>
          <w:b/>
          <w:i/>
          <w:sz w:val="26"/>
          <w:szCs w:val="26"/>
          <w:lang w:val="uk-UA"/>
        </w:rPr>
      </w:pPr>
    </w:p>
    <w:p w:rsidR="00CA5FDC" w:rsidRPr="00CA5FDC" w:rsidRDefault="00CA5FDC" w:rsidP="00CA5FDC">
      <w:p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i/>
          <w:sz w:val="26"/>
          <w:szCs w:val="26"/>
          <w:lang w:val="uk-UA"/>
        </w:rPr>
        <w:t>За географічною ознакою</w:t>
      </w:r>
      <w:r w:rsidRPr="00CA5FDC">
        <w:rPr>
          <w:rFonts w:ascii="Times New Roman" w:eastAsia="Times New Roman" w:hAnsi="Times New Roman" w:cs="Times New Roman"/>
          <w:sz w:val="26"/>
          <w:szCs w:val="26"/>
          <w:lang w:val="uk-UA"/>
        </w:rPr>
        <w:t xml:space="preserve"> споживачів послуг </w:t>
      </w:r>
      <w:r w:rsidRPr="00CA5FDC">
        <w:rPr>
          <w:rFonts w:ascii="Times New Roman" w:eastAsia="Times New Roman" w:hAnsi="Times New Roman" w:cs="Times New Roman"/>
          <w:bCs/>
          <w:sz w:val="26"/>
          <w:szCs w:val="26"/>
          <w:lang w:val="uk-UA"/>
        </w:rPr>
        <w:t xml:space="preserve">проекту </w:t>
      </w:r>
      <w:r w:rsidRPr="00CA5FDC">
        <w:rPr>
          <w:rFonts w:ascii="Times New Roman" w:eastAsia="Times New Roman" w:hAnsi="Times New Roman" w:cs="Times New Roman"/>
          <w:sz w:val="26"/>
          <w:szCs w:val="26"/>
          <w:lang w:val="uk-UA"/>
        </w:rPr>
        <w:t>«</w:t>
      </w:r>
      <w:proofErr w:type="spellStart"/>
      <w:r w:rsidRPr="00CA5FDC">
        <w:rPr>
          <w:rFonts w:ascii="Times New Roman" w:eastAsia="Times New Roman" w:hAnsi="Times New Roman" w:cs="Times New Roman"/>
          <w:sz w:val="26"/>
          <w:szCs w:val="26"/>
          <w:lang w:val="en-US"/>
        </w:rPr>
        <w:t>InterMedicalEcoCity</w:t>
      </w:r>
      <w:proofErr w:type="spellEnd"/>
      <w:r w:rsidRPr="00CA5FDC">
        <w:rPr>
          <w:rFonts w:ascii="Times New Roman" w:eastAsia="Times New Roman" w:hAnsi="Times New Roman" w:cs="Times New Roman"/>
          <w:sz w:val="26"/>
          <w:szCs w:val="26"/>
          <w:lang w:val="uk-UA"/>
        </w:rPr>
        <w:t xml:space="preserve">» можна сегментувати на 2 </w:t>
      </w:r>
      <w:proofErr w:type="spellStart"/>
      <w:r w:rsidRPr="00CA5FDC">
        <w:rPr>
          <w:rFonts w:ascii="Times New Roman" w:eastAsia="Times New Roman" w:hAnsi="Times New Roman" w:cs="Times New Roman"/>
          <w:sz w:val="26"/>
          <w:szCs w:val="26"/>
          <w:lang w:val="uk-UA"/>
        </w:rPr>
        <w:t>субсегменти</w:t>
      </w:r>
      <w:proofErr w:type="spellEnd"/>
      <w:r w:rsidRPr="00CA5FDC">
        <w:rPr>
          <w:rFonts w:ascii="Times New Roman" w:eastAsia="Times New Roman" w:hAnsi="Times New Roman" w:cs="Times New Roman"/>
          <w:sz w:val="26"/>
          <w:szCs w:val="26"/>
          <w:lang w:val="uk-UA"/>
        </w:rPr>
        <w:t xml:space="preserve">: зовнішній (зарубіжжя) та внутрішній (територія України). У свою чергу зовнішній </w:t>
      </w:r>
      <w:proofErr w:type="spellStart"/>
      <w:r w:rsidRPr="00CA5FDC">
        <w:rPr>
          <w:rFonts w:ascii="Times New Roman" w:eastAsia="Times New Roman" w:hAnsi="Times New Roman" w:cs="Times New Roman"/>
          <w:sz w:val="26"/>
          <w:szCs w:val="26"/>
          <w:lang w:val="uk-UA"/>
        </w:rPr>
        <w:t>субсегмент</w:t>
      </w:r>
      <w:proofErr w:type="spellEnd"/>
      <w:r w:rsidRPr="00CA5FDC">
        <w:rPr>
          <w:rFonts w:ascii="Times New Roman" w:eastAsia="Times New Roman" w:hAnsi="Times New Roman" w:cs="Times New Roman"/>
          <w:sz w:val="26"/>
          <w:szCs w:val="26"/>
          <w:lang w:val="uk-UA"/>
        </w:rPr>
        <w:t xml:space="preserve"> можна сегментувати </w:t>
      </w:r>
      <w:r w:rsidRPr="00CA5FDC">
        <w:rPr>
          <w:rFonts w:ascii="Times New Roman" w:eastAsia="Times New Roman" w:hAnsi="Times New Roman" w:cs="Times New Roman"/>
          <w:i/>
          <w:sz w:val="26"/>
          <w:szCs w:val="26"/>
          <w:lang w:val="uk-UA"/>
        </w:rPr>
        <w:t xml:space="preserve">на: </w:t>
      </w:r>
      <w:r w:rsidRPr="00CA5FDC">
        <w:rPr>
          <w:rFonts w:ascii="Times New Roman" w:eastAsia="Times New Roman" w:hAnsi="Times New Roman" w:cs="Times New Roman"/>
          <w:sz w:val="26"/>
          <w:szCs w:val="26"/>
          <w:lang w:val="uk-UA"/>
        </w:rPr>
        <w:t>споживачів з країн СНД, споживачів з країн Східної Європи, споживачів з країн Західної Європи, споживачів з країн Далекого Зарубіжжя.</w:t>
      </w:r>
    </w:p>
    <w:p w:rsidR="00CA5FDC" w:rsidRPr="00CA5FDC" w:rsidRDefault="00CA5FDC" w:rsidP="00CA5FDC">
      <w:pPr>
        <w:spacing w:after="0" w:line="360" w:lineRule="auto"/>
        <w:ind w:firstLine="708"/>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 xml:space="preserve">Внутрішній </w:t>
      </w:r>
      <w:proofErr w:type="spellStart"/>
      <w:r w:rsidRPr="00CA5FDC">
        <w:rPr>
          <w:rFonts w:ascii="Times New Roman" w:eastAsia="Times New Roman" w:hAnsi="Times New Roman" w:cs="Times New Roman"/>
          <w:sz w:val="26"/>
          <w:szCs w:val="26"/>
          <w:lang w:val="uk-UA"/>
        </w:rPr>
        <w:t>субсегмент</w:t>
      </w:r>
      <w:proofErr w:type="spellEnd"/>
      <w:r w:rsidRPr="00CA5FDC">
        <w:rPr>
          <w:rFonts w:ascii="Times New Roman" w:eastAsia="Times New Roman" w:hAnsi="Times New Roman" w:cs="Times New Roman"/>
          <w:sz w:val="26"/>
          <w:szCs w:val="26"/>
          <w:lang w:val="uk-UA"/>
        </w:rPr>
        <w:t xml:space="preserve"> споживачів можна поділити на тих, хто проживає на значної відстані від міста, на середній та поблизу від міста.</w:t>
      </w:r>
    </w:p>
    <w:p w:rsidR="00CA5FDC" w:rsidRPr="00CA5FDC" w:rsidRDefault="00CA5FDC" w:rsidP="00CA5FDC">
      <w:p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i/>
          <w:sz w:val="26"/>
          <w:szCs w:val="26"/>
          <w:lang w:val="uk-UA"/>
        </w:rPr>
        <w:t>За демографічною ознакою</w:t>
      </w:r>
      <w:r w:rsidRPr="00CA5FDC">
        <w:rPr>
          <w:rFonts w:ascii="Times New Roman" w:eastAsia="Times New Roman" w:hAnsi="Times New Roman" w:cs="Times New Roman"/>
          <w:sz w:val="26"/>
          <w:szCs w:val="26"/>
          <w:lang w:val="uk-UA"/>
        </w:rPr>
        <w:t xml:space="preserve"> усіх споживачів можна сегментувати за віковою категорією та етапом життєвого циклу сім</w:t>
      </w:r>
      <w:r w:rsidRPr="00CA5FDC">
        <w:rPr>
          <w:rFonts w:ascii="Times New Roman" w:eastAsia="Times New Roman" w:hAnsi="Times New Roman" w:cs="Times New Roman"/>
          <w:sz w:val="26"/>
          <w:szCs w:val="26"/>
        </w:rPr>
        <w:t>’</w:t>
      </w:r>
      <w:r w:rsidRPr="00CA5FDC">
        <w:rPr>
          <w:rFonts w:ascii="Times New Roman" w:eastAsia="Times New Roman" w:hAnsi="Times New Roman" w:cs="Times New Roman"/>
          <w:sz w:val="26"/>
          <w:szCs w:val="26"/>
          <w:lang w:val="uk-UA"/>
        </w:rPr>
        <w:t xml:space="preserve">ї на такі сегменти: </w:t>
      </w:r>
    </w:p>
    <w:p w:rsidR="00CA5FDC" w:rsidRPr="00CA5FDC" w:rsidRDefault="00CA5FDC" w:rsidP="00CA5FDC">
      <w:pPr>
        <w:numPr>
          <w:ilvl w:val="0"/>
          <w:numId w:val="38"/>
        </w:numPr>
        <w:spacing w:after="0" w:line="360" w:lineRule="auto"/>
        <w:ind w:firstLine="709"/>
        <w:contextualSpacing/>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 xml:space="preserve">діти до 14 років, що, як правило, подорожують із батьками; </w:t>
      </w:r>
    </w:p>
    <w:p w:rsidR="00CA5FDC" w:rsidRPr="00CA5FDC" w:rsidRDefault="00CA5FDC" w:rsidP="00CA5FDC">
      <w:pPr>
        <w:numPr>
          <w:ilvl w:val="0"/>
          <w:numId w:val="38"/>
        </w:numPr>
        <w:spacing w:after="0" w:line="360" w:lineRule="auto"/>
        <w:ind w:firstLine="709"/>
        <w:contextualSpacing/>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 xml:space="preserve">молодь 14-25 років; </w:t>
      </w:r>
    </w:p>
    <w:p w:rsidR="00CA5FDC" w:rsidRPr="00CA5FDC" w:rsidRDefault="00CA5FDC" w:rsidP="00CA5FDC">
      <w:pPr>
        <w:numPr>
          <w:ilvl w:val="0"/>
          <w:numId w:val="38"/>
        </w:numPr>
        <w:spacing w:after="0" w:line="360" w:lineRule="auto"/>
        <w:ind w:firstLine="709"/>
        <w:contextualSpacing/>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економічно активні споживачі 25-45 років, що, як правило, подорожують із дітьми;</w:t>
      </w:r>
    </w:p>
    <w:p w:rsidR="00CA5FDC" w:rsidRPr="00CA5FDC" w:rsidRDefault="00CA5FDC" w:rsidP="00CA5FDC">
      <w:pPr>
        <w:numPr>
          <w:ilvl w:val="0"/>
          <w:numId w:val="38"/>
        </w:numPr>
        <w:spacing w:after="0" w:line="360" w:lineRule="auto"/>
        <w:ind w:firstLine="709"/>
        <w:contextualSpacing/>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економічно активні споживачі 45-60 років, що, як правило, подорожують без дітей;</w:t>
      </w:r>
    </w:p>
    <w:p w:rsidR="00CA5FDC" w:rsidRPr="00CA5FDC" w:rsidRDefault="00CA5FDC" w:rsidP="00CA5FDC">
      <w:pPr>
        <w:numPr>
          <w:ilvl w:val="0"/>
          <w:numId w:val="38"/>
        </w:numPr>
        <w:spacing w:after="0" w:line="360" w:lineRule="auto"/>
        <w:ind w:firstLine="709"/>
        <w:contextualSpacing/>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lastRenderedPageBreak/>
        <w:t>туристи пенсійного віку.</w:t>
      </w:r>
    </w:p>
    <w:p w:rsidR="00CA5FDC" w:rsidRPr="00CA5FDC" w:rsidRDefault="00CA5FDC" w:rsidP="00CA5FDC">
      <w:p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rPr>
        <w:t xml:space="preserve">Перша </w:t>
      </w:r>
      <w:r w:rsidRPr="00CA5FDC">
        <w:rPr>
          <w:rFonts w:ascii="Times New Roman" w:eastAsia="Times New Roman" w:hAnsi="Times New Roman" w:cs="Times New Roman"/>
          <w:sz w:val="26"/>
          <w:szCs w:val="26"/>
          <w:lang w:val="uk-UA"/>
        </w:rPr>
        <w:t>група споживачів належить до дитячого туризму. У її склад входять діти у віці 10-15 років, оскільки молодші діти, як правило відпочивають із батьками. Зосередження на цьому сегменті ринку принесе значну перевагу над конкурентами. Це пов’язано із тим, що: у ініціаторів проекту наявний значний досвід надання лікувальних та оздоровчих послуг дітям цього віку; природно-кліматичний потенціал території реалізації проекту сприяє створенню зони дитячого оздоровлення та відпочинку; наявний імідж території як місця дитячого відпочинку. Проте слід зазначити, що цій сегмент характерний тільки для внутрішнього туристичного ринку.</w:t>
      </w:r>
    </w:p>
    <w:p w:rsidR="00CA5FDC" w:rsidRPr="00CA5FDC" w:rsidRDefault="00CA5FDC" w:rsidP="00CA5FDC">
      <w:p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Молодь у віці 16-25 років є дуже перспективним сегментом, оскільки цей сегмент надає перевагу недорогим подорожам із невисоким комфортом і активним відпочинком, що можливо забезпечити на  території реалізації проекту. Для створення максимальної привабливості для цього сегменту необхідний пакет різноманітних екскурсійних програм і маршрутів та велика кількість незначних за розміром, але дуже різноманітних за тематикою розважальних та рекреаційних закладів, у тому числі спортивно-туристичних клубів різної спеціалізації.</w:t>
      </w:r>
    </w:p>
    <w:p w:rsidR="00CA5FDC" w:rsidRPr="00CA5FDC" w:rsidRDefault="00CA5FDC" w:rsidP="00CA5FDC">
      <w:p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Для сегмента споживачів у віці 25-45 років притаманні подорожі із дітьми, тому їх вибір залежатиме значною мірою від інтересів та потреб дітей. Такі споживачі, я правило, потребують пасивного відпочинку у сімейному колі. Для іноземних туристів, у даному випадку, оптимальним є культурно-пізнавальний туризм, який проводиться з метою розширення знань про історико-культурну спадщину, охоплює екскурсійні маршрути та покази пам’яток культури та унікальних природних об’єктів. Іноземних туристи, які приїздять із службовою та діловою метою відвідування, теж слід зарахувати до цього сегменту і наступного сегментів ринку. Для створення привабливого для даного сегменту місця відпочинку необхідне існування великої кількості незначних за розміром, але дуже різноманітних за тематикою розважальних дитячих закладів та екскурсійних програм для дітей.</w:t>
      </w:r>
    </w:p>
    <w:p w:rsidR="00CA5FDC" w:rsidRPr="00CA5FDC" w:rsidRDefault="00CA5FDC" w:rsidP="00CA5FDC">
      <w:p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lastRenderedPageBreak/>
        <w:t>Споживачі віком 45-60 років, подорожуючи, як правило, без дітей, є економічно активним сегментом, що потребує якісних лікувальних та оздоровчих послуг, підвищеного комфорту та значного насичення різноманітними екскурсіями.</w:t>
      </w:r>
    </w:p>
    <w:p w:rsidR="00CA5FDC" w:rsidRPr="00CA5FDC" w:rsidRDefault="00CA5FDC" w:rsidP="00CA5FDC">
      <w:p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Туристи пенсійного віку потребують не стільки високого рівня комфорту, скільки якісного медичного обслуговування. Зосередження на даному сегменті ринку є дуже перспективним за рахунок великої кількості унікальних та різноманітних за своїми характеристиками лікувальних природних ресурсів, сприятливих кліматичних умов та можливості організувати спокійний відпочинок.</w:t>
      </w:r>
    </w:p>
    <w:p w:rsidR="00CA5FDC" w:rsidRPr="00CA5FDC" w:rsidRDefault="00CA5FDC" w:rsidP="00CA5FDC">
      <w:p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Як окремий сегмент слід виокремити споживачів у віці 25-45 років, які мають дітей, що потребують лікування та оздоровлення. Такі споживачі потребують, крім якісних лікувальних послуг, максимально спокійного та комфортного пасивного відпочинку у сімейному колі. Залежно від фізичного стану дітей для організації не тільки комфортного, але й цікавого відпочинку, необхідно передбачити спеціальні розважальні заклади та культурні програми. Крім того, для цього сегменту споживачів дуже привабливими будуть різноманітні заклади творчого та фізичного розвитку (як альтернатива або доповнення до послуг, що надаватимуться спеціалізованими санаторними закладами).</w:t>
      </w:r>
    </w:p>
    <w:p w:rsidR="00CA5FDC" w:rsidRPr="00CA5FDC" w:rsidRDefault="00CA5FDC" w:rsidP="00CA5FDC">
      <w:p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За характером організації споживачів можна сегментувати на: приватний туризм, організований туризм та службові поїздки. У випадку «</w:t>
      </w:r>
      <w:proofErr w:type="spellStart"/>
      <w:r w:rsidRPr="00CA5FDC">
        <w:rPr>
          <w:rFonts w:ascii="Times New Roman" w:eastAsia="Times New Roman" w:hAnsi="Times New Roman" w:cs="Times New Roman"/>
          <w:sz w:val="26"/>
          <w:szCs w:val="26"/>
          <w:lang w:val="uk-UA"/>
        </w:rPr>
        <w:t>InterMedicalEcoCity</w:t>
      </w:r>
      <w:proofErr w:type="spellEnd"/>
      <w:r w:rsidRPr="00CA5FDC">
        <w:rPr>
          <w:rFonts w:ascii="Times New Roman" w:eastAsia="Times New Roman" w:hAnsi="Times New Roman" w:cs="Times New Roman"/>
          <w:sz w:val="26"/>
          <w:szCs w:val="26"/>
          <w:lang w:val="uk-UA"/>
        </w:rPr>
        <w:t>» найбільш великими за обсягами будуть 2 перших сегменти: приватний та організований туризм. Службові поїздки не стануть ключовим сегментом, насамперед, із-за незначного обсягу, оскільки вони більш характерні для великих мегаполісів та адміністративно-промислових вузлів.</w:t>
      </w:r>
    </w:p>
    <w:p w:rsidR="00CA5FDC" w:rsidRPr="00CA5FDC" w:rsidRDefault="00CA5FDC" w:rsidP="00CA5FDC">
      <w:p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Загальна сегментація споживачів представлена на рис.2.36. (представлений в кінці 2 розділу).</w:t>
      </w:r>
    </w:p>
    <w:p w:rsidR="00CA5FDC" w:rsidRPr="00CA5FDC" w:rsidRDefault="00CA5FDC" w:rsidP="00CA5FDC">
      <w:pPr>
        <w:spacing w:after="0" w:line="360" w:lineRule="auto"/>
        <w:ind w:firstLine="709"/>
        <w:jc w:val="both"/>
        <w:rPr>
          <w:rFonts w:ascii="Times New Roman" w:eastAsia="Times New Roman" w:hAnsi="Times New Roman" w:cs="Times New Roman"/>
          <w:b/>
          <w:sz w:val="26"/>
          <w:szCs w:val="26"/>
          <w:lang w:val="uk-UA"/>
        </w:rPr>
      </w:pPr>
    </w:p>
    <w:p w:rsidR="00CA5FDC" w:rsidRPr="00CA5FDC" w:rsidRDefault="00CA5FDC" w:rsidP="00CA5FDC">
      <w:pPr>
        <w:spacing w:after="0" w:line="360" w:lineRule="auto"/>
        <w:ind w:firstLine="709"/>
        <w:jc w:val="both"/>
        <w:rPr>
          <w:rFonts w:ascii="Times New Roman" w:eastAsia="Times New Roman" w:hAnsi="Times New Roman" w:cs="Times New Roman"/>
          <w:b/>
          <w:sz w:val="26"/>
          <w:szCs w:val="26"/>
          <w:lang w:val="uk-UA"/>
        </w:rPr>
      </w:pPr>
    </w:p>
    <w:p w:rsidR="00CA5FDC" w:rsidRPr="00CA5FDC" w:rsidRDefault="00CA5FDC" w:rsidP="00CA5FDC">
      <w:pPr>
        <w:spacing w:after="0" w:line="360" w:lineRule="auto"/>
        <w:ind w:firstLine="709"/>
        <w:jc w:val="both"/>
        <w:rPr>
          <w:rFonts w:ascii="Times New Roman" w:eastAsia="Times New Roman" w:hAnsi="Times New Roman" w:cs="Times New Roman"/>
          <w:b/>
          <w:sz w:val="26"/>
          <w:szCs w:val="26"/>
          <w:lang w:val="uk-UA"/>
        </w:rPr>
      </w:pPr>
    </w:p>
    <w:p w:rsidR="00CA5FDC" w:rsidRPr="00CA5FDC" w:rsidRDefault="00CA5FDC" w:rsidP="00CA5FDC">
      <w:pPr>
        <w:spacing w:after="0" w:line="360" w:lineRule="auto"/>
        <w:ind w:firstLine="709"/>
        <w:jc w:val="both"/>
        <w:rPr>
          <w:rFonts w:ascii="Times New Roman" w:eastAsia="Times New Roman" w:hAnsi="Times New Roman" w:cs="Times New Roman"/>
          <w:b/>
          <w:sz w:val="26"/>
          <w:szCs w:val="26"/>
          <w:lang w:val="uk-UA"/>
        </w:rPr>
      </w:pPr>
    </w:p>
    <w:p w:rsidR="00CA5FDC" w:rsidRPr="00CA5FDC" w:rsidRDefault="00CA5FDC" w:rsidP="00CA5FDC">
      <w:pPr>
        <w:spacing w:after="0" w:line="360" w:lineRule="auto"/>
        <w:ind w:firstLine="709"/>
        <w:jc w:val="both"/>
        <w:rPr>
          <w:rFonts w:ascii="Times New Roman" w:eastAsia="Times New Roman" w:hAnsi="Times New Roman" w:cs="Times New Roman"/>
          <w:b/>
          <w:sz w:val="26"/>
          <w:szCs w:val="26"/>
          <w:lang w:val="uk-UA"/>
        </w:rPr>
      </w:pPr>
      <w:r w:rsidRPr="00CA5FDC">
        <w:rPr>
          <w:rFonts w:ascii="Times New Roman" w:eastAsia="Times New Roman" w:hAnsi="Times New Roman" w:cs="Times New Roman"/>
          <w:b/>
          <w:sz w:val="26"/>
          <w:szCs w:val="26"/>
          <w:lang w:val="uk-UA"/>
        </w:rPr>
        <w:t>2.3.2.</w:t>
      </w:r>
      <w:r w:rsidRPr="00CA5FDC">
        <w:rPr>
          <w:rFonts w:ascii="Times New Roman" w:eastAsia="Times New Roman" w:hAnsi="Times New Roman" w:cs="Times New Roman"/>
          <w:b/>
          <w:sz w:val="26"/>
          <w:szCs w:val="26"/>
          <w:lang w:val="uk-UA"/>
        </w:rPr>
        <w:tab/>
        <w:t>Прогноз продажів</w:t>
      </w:r>
    </w:p>
    <w:p w:rsidR="00CA5FDC" w:rsidRPr="00CA5FDC" w:rsidRDefault="00CA5FDC" w:rsidP="00CA5FDC">
      <w:pPr>
        <w:spacing w:after="0" w:line="360" w:lineRule="auto"/>
        <w:ind w:firstLine="709"/>
        <w:jc w:val="both"/>
        <w:rPr>
          <w:rFonts w:ascii="Times New Roman" w:eastAsia="Times New Roman" w:hAnsi="Times New Roman" w:cs="Times New Roman"/>
          <w:sz w:val="26"/>
          <w:szCs w:val="26"/>
          <w:lang w:val="uk-UA"/>
        </w:rPr>
      </w:pPr>
    </w:p>
    <w:p w:rsidR="00CA5FDC" w:rsidRPr="00CA5FDC" w:rsidRDefault="00CA5FDC" w:rsidP="00CA5FDC">
      <w:p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lastRenderedPageBreak/>
        <w:t xml:space="preserve">Залежно від специфіки проекту, прогноз продажів необхідно розраховувати </w:t>
      </w:r>
      <w:r w:rsidRPr="00CA5FDC">
        <w:rPr>
          <w:rFonts w:ascii="Times New Roman" w:eastAsia="Times New Roman" w:hAnsi="Times New Roman" w:cs="Times New Roman"/>
          <w:b/>
          <w:i/>
          <w:sz w:val="26"/>
          <w:szCs w:val="26"/>
          <w:lang w:val="uk-UA"/>
        </w:rPr>
        <w:t>для двох видів діяльності</w:t>
      </w:r>
      <w:r w:rsidRPr="00CA5FDC">
        <w:rPr>
          <w:rFonts w:ascii="Times New Roman" w:eastAsia="Times New Roman" w:hAnsi="Times New Roman" w:cs="Times New Roman"/>
          <w:sz w:val="26"/>
          <w:szCs w:val="26"/>
          <w:lang w:val="uk-UA"/>
        </w:rPr>
        <w:t xml:space="preserve"> закладів майбутнього міста: клінічного центру медичної реабілітації та оздоровчо-рекреаційних закладів (санаторіїв для батьків з дітьми, курортних готелів, пансіонатів та ін.).</w:t>
      </w:r>
    </w:p>
    <w:p w:rsidR="00CA5FDC" w:rsidRPr="00CA5FDC" w:rsidRDefault="00CA5FDC" w:rsidP="00CA5FDC">
      <w:p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 xml:space="preserve">В галузі </w:t>
      </w:r>
      <w:r w:rsidRPr="00CA5FDC">
        <w:rPr>
          <w:rFonts w:ascii="Times New Roman" w:eastAsia="Times New Roman" w:hAnsi="Times New Roman" w:cs="Times New Roman"/>
          <w:b/>
          <w:i/>
          <w:sz w:val="26"/>
          <w:szCs w:val="26"/>
          <w:lang w:val="uk-UA"/>
        </w:rPr>
        <w:t>медичної реабілітації</w:t>
      </w:r>
      <w:r w:rsidRPr="00CA5FDC">
        <w:rPr>
          <w:rFonts w:ascii="Times New Roman" w:eastAsia="Times New Roman" w:hAnsi="Times New Roman" w:cs="Times New Roman"/>
          <w:sz w:val="26"/>
          <w:szCs w:val="26"/>
          <w:lang w:val="uk-UA"/>
        </w:rPr>
        <w:t xml:space="preserve"> прогноз продажів (для клініки медичної реабілітації, що застосовуватиме запатентовані методики доктора В.</w:t>
      </w:r>
      <w:proofErr w:type="spellStart"/>
      <w:r w:rsidRPr="00CA5FDC">
        <w:rPr>
          <w:rFonts w:ascii="Times New Roman" w:eastAsia="Times New Roman" w:hAnsi="Times New Roman" w:cs="Times New Roman"/>
          <w:sz w:val="26"/>
          <w:szCs w:val="26"/>
          <w:lang w:val="uk-UA"/>
        </w:rPr>
        <w:t>Козявкіна</w:t>
      </w:r>
      <w:proofErr w:type="spellEnd"/>
      <w:r w:rsidRPr="00CA5FDC">
        <w:rPr>
          <w:rFonts w:ascii="Times New Roman" w:eastAsia="Times New Roman" w:hAnsi="Times New Roman" w:cs="Times New Roman"/>
          <w:sz w:val="26"/>
          <w:szCs w:val="26"/>
          <w:lang w:val="uk-UA"/>
        </w:rPr>
        <w:t>) засновується на:</w:t>
      </w:r>
    </w:p>
    <w:p w:rsidR="00CA5FDC" w:rsidRPr="00CA5FDC" w:rsidRDefault="00CA5FDC" w:rsidP="00CA5FDC">
      <w:pPr>
        <w:numPr>
          <w:ilvl w:val="0"/>
          <w:numId w:val="42"/>
        </w:num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кількості хворих за видами хвороб, які потребують медичної реабілітації, та для яких існують запатентовані методики доктора В.</w:t>
      </w:r>
      <w:proofErr w:type="spellStart"/>
      <w:r w:rsidRPr="00CA5FDC">
        <w:rPr>
          <w:rFonts w:ascii="Times New Roman" w:eastAsia="Times New Roman" w:hAnsi="Times New Roman" w:cs="Times New Roman"/>
          <w:sz w:val="26"/>
          <w:szCs w:val="26"/>
          <w:lang w:val="uk-UA"/>
        </w:rPr>
        <w:t>Козявкіна</w:t>
      </w:r>
      <w:proofErr w:type="spellEnd"/>
      <w:r w:rsidRPr="00CA5FDC">
        <w:rPr>
          <w:rFonts w:ascii="Times New Roman" w:eastAsia="Times New Roman" w:hAnsi="Times New Roman" w:cs="Times New Roman"/>
          <w:sz w:val="26"/>
          <w:szCs w:val="26"/>
          <w:lang w:val="uk-UA"/>
        </w:rPr>
        <w:t>, - розглядаються як потенційний ринок;</w:t>
      </w:r>
    </w:p>
    <w:p w:rsidR="00CA5FDC" w:rsidRPr="00CA5FDC" w:rsidRDefault="00CA5FDC" w:rsidP="00CA5FDC">
      <w:pPr>
        <w:numPr>
          <w:ilvl w:val="0"/>
          <w:numId w:val="42"/>
        </w:num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кількості осіб, для яких прогнозні вартості пропонованих клінікою послуг є прийнятними, - розглядаються як доступний ринок.</w:t>
      </w:r>
    </w:p>
    <w:p w:rsidR="00CA5FDC" w:rsidRPr="00CA5FDC" w:rsidRDefault="00CA5FDC" w:rsidP="00CA5FDC">
      <w:p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На цей час запатентовані методики В.</w:t>
      </w:r>
      <w:proofErr w:type="spellStart"/>
      <w:r w:rsidRPr="00CA5FDC">
        <w:rPr>
          <w:rFonts w:ascii="Times New Roman" w:eastAsia="Times New Roman" w:hAnsi="Times New Roman" w:cs="Times New Roman"/>
          <w:sz w:val="26"/>
          <w:szCs w:val="26"/>
          <w:lang w:val="uk-UA"/>
        </w:rPr>
        <w:t>Козявкіна</w:t>
      </w:r>
      <w:proofErr w:type="spellEnd"/>
      <w:r w:rsidRPr="00CA5FDC">
        <w:rPr>
          <w:rFonts w:ascii="Times New Roman" w:eastAsia="Times New Roman" w:hAnsi="Times New Roman" w:cs="Times New Roman"/>
          <w:sz w:val="26"/>
          <w:szCs w:val="26"/>
          <w:lang w:val="uk-UA"/>
        </w:rPr>
        <w:t xml:space="preserve"> можуть використовуватися для:</w:t>
      </w:r>
    </w:p>
    <w:p w:rsidR="00CA5FDC" w:rsidRPr="00CA5FDC" w:rsidRDefault="00CA5FDC" w:rsidP="00CA5FDC">
      <w:pPr>
        <w:numPr>
          <w:ilvl w:val="0"/>
          <w:numId w:val="42"/>
        </w:numPr>
        <w:spacing w:after="0" w:line="360" w:lineRule="auto"/>
        <w:ind w:firstLine="709"/>
        <w:jc w:val="both"/>
        <w:rPr>
          <w:rFonts w:ascii="Times New Roman" w:eastAsia="Times New Roman" w:hAnsi="Times New Roman" w:cs="Times New Roman"/>
          <w:sz w:val="26"/>
          <w:szCs w:val="26"/>
          <w:lang w:val="uk-UA"/>
        </w:rPr>
      </w:pPr>
      <w:proofErr w:type="spellStart"/>
      <w:r w:rsidRPr="00CA5FDC">
        <w:rPr>
          <w:rFonts w:ascii="Times New Roman" w:eastAsia="Times New Roman" w:hAnsi="Times New Roman" w:cs="Times New Roman"/>
          <w:sz w:val="26"/>
          <w:szCs w:val="26"/>
          <w:lang w:val="uk-UA"/>
        </w:rPr>
        <w:t>нейрореабілітації</w:t>
      </w:r>
      <w:proofErr w:type="spellEnd"/>
      <w:r w:rsidRPr="00CA5FDC">
        <w:rPr>
          <w:rFonts w:ascii="Times New Roman" w:eastAsia="Times New Roman" w:hAnsi="Times New Roman" w:cs="Times New Roman"/>
          <w:sz w:val="26"/>
          <w:szCs w:val="26"/>
          <w:lang w:val="uk-UA"/>
        </w:rPr>
        <w:t xml:space="preserve"> пацієнтів з хронічними ураженнями центральної нервової системи (патент на корисну модель №66711 «Спосіб інтенсивної </w:t>
      </w:r>
      <w:proofErr w:type="spellStart"/>
      <w:r w:rsidRPr="00CA5FDC">
        <w:rPr>
          <w:rFonts w:ascii="Times New Roman" w:eastAsia="Times New Roman" w:hAnsi="Times New Roman" w:cs="Times New Roman"/>
          <w:sz w:val="26"/>
          <w:szCs w:val="26"/>
          <w:lang w:val="uk-UA"/>
        </w:rPr>
        <w:t>нейрореабілітації</w:t>
      </w:r>
      <w:proofErr w:type="spellEnd"/>
      <w:r w:rsidRPr="00CA5FDC">
        <w:rPr>
          <w:rFonts w:ascii="Times New Roman" w:eastAsia="Times New Roman" w:hAnsi="Times New Roman" w:cs="Times New Roman"/>
          <w:sz w:val="26"/>
          <w:szCs w:val="26"/>
          <w:lang w:val="uk-UA"/>
        </w:rPr>
        <w:t xml:space="preserve"> хворих на дитячий церебральній параліч за методом В.</w:t>
      </w:r>
      <w:proofErr w:type="spellStart"/>
      <w:r w:rsidRPr="00CA5FDC">
        <w:rPr>
          <w:rFonts w:ascii="Times New Roman" w:eastAsia="Times New Roman" w:hAnsi="Times New Roman" w:cs="Times New Roman"/>
          <w:sz w:val="26"/>
          <w:szCs w:val="26"/>
          <w:lang w:val="uk-UA"/>
        </w:rPr>
        <w:t>Козявкіна</w:t>
      </w:r>
      <w:proofErr w:type="spellEnd"/>
      <w:r w:rsidRPr="00CA5FDC">
        <w:rPr>
          <w:rFonts w:ascii="Times New Roman" w:eastAsia="Times New Roman" w:hAnsi="Times New Roman" w:cs="Times New Roman"/>
          <w:sz w:val="26"/>
          <w:szCs w:val="26"/>
          <w:lang w:val="uk-UA"/>
        </w:rPr>
        <w:t xml:space="preserve">»); </w:t>
      </w:r>
    </w:p>
    <w:p w:rsidR="00CA5FDC" w:rsidRPr="00CA5FDC" w:rsidRDefault="00CA5FDC" w:rsidP="00CA5FDC">
      <w:pPr>
        <w:numPr>
          <w:ilvl w:val="0"/>
          <w:numId w:val="42"/>
        </w:num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 xml:space="preserve">лікування пацієнтів з різноманітними формами дитячого церебрального паралічу (ДЦП) (патент на корисну модель №61866 «Спосіб лікування хворих на дитячий церебральний параліч за методом В.І. </w:t>
      </w:r>
      <w:proofErr w:type="spellStart"/>
      <w:r w:rsidRPr="00CA5FDC">
        <w:rPr>
          <w:rFonts w:ascii="Times New Roman" w:eastAsia="Times New Roman" w:hAnsi="Times New Roman" w:cs="Times New Roman"/>
          <w:sz w:val="26"/>
          <w:szCs w:val="26"/>
          <w:lang w:val="uk-UA"/>
        </w:rPr>
        <w:t>Козявкіна</w:t>
      </w:r>
      <w:proofErr w:type="spellEnd"/>
      <w:r w:rsidRPr="00CA5FDC">
        <w:rPr>
          <w:rFonts w:ascii="Times New Roman" w:eastAsia="Times New Roman" w:hAnsi="Times New Roman" w:cs="Times New Roman"/>
          <w:sz w:val="26"/>
          <w:szCs w:val="26"/>
          <w:lang w:val="uk-UA"/>
        </w:rPr>
        <w:t>»);</w:t>
      </w:r>
    </w:p>
    <w:p w:rsidR="00CA5FDC" w:rsidRPr="00CA5FDC" w:rsidRDefault="00CA5FDC" w:rsidP="00CA5FDC">
      <w:pPr>
        <w:numPr>
          <w:ilvl w:val="0"/>
          <w:numId w:val="42"/>
        </w:num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 xml:space="preserve">комплексного відновного лікування хворих, що перенесли інсульт (патент на корисну модель №67650 «Спосіб відновного лікування хворих, що перенесли інсульт, за методом В.І. </w:t>
      </w:r>
      <w:proofErr w:type="spellStart"/>
      <w:r w:rsidRPr="00CA5FDC">
        <w:rPr>
          <w:rFonts w:ascii="Times New Roman" w:eastAsia="Times New Roman" w:hAnsi="Times New Roman" w:cs="Times New Roman"/>
          <w:sz w:val="26"/>
          <w:szCs w:val="26"/>
          <w:lang w:val="uk-UA"/>
        </w:rPr>
        <w:t>Козявкіна</w:t>
      </w:r>
      <w:proofErr w:type="spellEnd"/>
      <w:r w:rsidRPr="00CA5FDC">
        <w:rPr>
          <w:rFonts w:ascii="Times New Roman" w:eastAsia="Times New Roman" w:hAnsi="Times New Roman" w:cs="Times New Roman"/>
          <w:sz w:val="26"/>
          <w:szCs w:val="26"/>
          <w:lang w:val="uk-UA"/>
        </w:rPr>
        <w:t>»);</w:t>
      </w:r>
    </w:p>
    <w:p w:rsidR="00CA5FDC" w:rsidRPr="00CA5FDC" w:rsidRDefault="00CA5FDC" w:rsidP="00CA5FDC">
      <w:pPr>
        <w:numPr>
          <w:ilvl w:val="0"/>
          <w:numId w:val="42"/>
        </w:num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 xml:space="preserve">реабілітації пацієнтів з травмами опорно-рухового  апарату (патент на корисну модель №66784 «Спосіб багатокомпонентної реабілітації пацієнтів з травмами опорно-рухового апарату за методом В. </w:t>
      </w:r>
      <w:proofErr w:type="spellStart"/>
      <w:r w:rsidRPr="00CA5FDC">
        <w:rPr>
          <w:rFonts w:ascii="Times New Roman" w:eastAsia="Times New Roman" w:hAnsi="Times New Roman" w:cs="Times New Roman"/>
          <w:sz w:val="26"/>
          <w:szCs w:val="26"/>
          <w:lang w:val="uk-UA"/>
        </w:rPr>
        <w:t>Козявкіна</w:t>
      </w:r>
      <w:proofErr w:type="spellEnd"/>
      <w:r w:rsidRPr="00CA5FDC">
        <w:rPr>
          <w:rFonts w:ascii="Times New Roman" w:eastAsia="Times New Roman" w:hAnsi="Times New Roman" w:cs="Times New Roman"/>
          <w:sz w:val="26"/>
          <w:szCs w:val="26"/>
          <w:lang w:val="uk-UA"/>
        </w:rPr>
        <w:t>»);</w:t>
      </w:r>
    </w:p>
    <w:p w:rsidR="00CA5FDC" w:rsidRPr="00CA5FDC" w:rsidRDefault="00CA5FDC" w:rsidP="00CA5FDC">
      <w:pPr>
        <w:numPr>
          <w:ilvl w:val="0"/>
          <w:numId w:val="42"/>
        </w:num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лікування безпліддя у жінок (патент на корисну модель №70426 «Спосіб лікування безпліддя у жінок»).</w:t>
      </w:r>
    </w:p>
    <w:p w:rsidR="00CA5FDC" w:rsidRPr="00CA5FDC" w:rsidRDefault="00CA5FDC" w:rsidP="00CA5FDC">
      <w:p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lastRenderedPageBreak/>
        <w:t xml:space="preserve">За даними МОЗ України, існуючи методики будуть розвинені, а отже, Центр призначатиметеся для цілодобового стаціонарного, амбулаторно-поліклінічного (денний стаціонар) лікування, кваліфікованого догляду за хворими різних вікових груп з наслідками: травм, ортопедичних, неврологічних, нейрохірургічних, гінекологічних, дитячих захворювань, оперативних втручань, хвороб органів кровообігу, дихання, травлення, сечостатевої системи та інших захворювань, які потребують комплексу відновних (реабілітаційних) заходів з метою скорішого відновлення працездатності хворих, попередження їх </w:t>
      </w:r>
      <w:proofErr w:type="spellStart"/>
      <w:r w:rsidRPr="00CA5FDC">
        <w:rPr>
          <w:rFonts w:ascii="Times New Roman" w:eastAsia="Times New Roman" w:hAnsi="Times New Roman" w:cs="Times New Roman"/>
          <w:sz w:val="26"/>
          <w:szCs w:val="26"/>
          <w:lang w:val="uk-UA"/>
        </w:rPr>
        <w:t>інвалідизації</w:t>
      </w:r>
      <w:proofErr w:type="spellEnd"/>
      <w:r w:rsidRPr="00CA5FDC">
        <w:rPr>
          <w:rFonts w:ascii="Times New Roman" w:eastAsia="Times New Roman" w:hAnsi="Times New Roman" w:cs="Times New Roman"/>
          <w:sz w:val="26"/>
          <w:szCs w:val="26"/>
          <w:lang w:val="uk-UA"/>
        </w:rPr>
        <w:t>, повернення до активного життя.</w:t>
      </w:r>
    </w:p>
    <w:p w:rsidR="00CA5FDC" w:rsidRPr="00CA5FDC" w:rsidRDefault="00CA5FDC" w:rsidP="00CA5FDC">
      <w:p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Динаміку обсягів потенційного та доступного ринків для Центру надано у таблиці 2.28 та представлено на рисунках 2.37 – 2.38, розрахунки проведено з урахуванням: даних Державної служби статистики України щодо поширеності хвороб серед населення України за окремими класами; даних МОЗ України, зокрема, про процент хворих на вказані класи хвороб, що потребують відновного лікування; проведеного маркетингового дослідження щодо уподобань та грошових можливостей потенційних споживачів.</w:t>
      </w:r>
    </w:p>
    <w:p w:rsidR="00CA5FDC" w:rsidRPr="00CA5FDC" w:rsidRDefault="00CA5FDC" w:rsidP="00CA5FDC">
      <w:p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Оскільки лінія тренду апроксимується лінійною функцією, як оптимістичний прогноз виступає максимальне значення обсягу доступного ринку за останні 20 років, як песимістичний – мінімальне, найбільш ймовірне – середнє значення.</w:t>
      </w:r>
    </w:p>
    <w:p w:rsidR="00CA5FDC" w:rsidRPr="00CA5FDC" w:rsidRDefault="00CA5FDC" w:rsidP="00CA5FDC">
      <w:p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Отже, максимальний обсяг доступного ринку становить 27664 особи, що складає 92% від потужності майбутнього Центру; мінімальний обсяг – 23208 осіб або 77%; найбільш ймовірний – 25332 особи або 84%.</w:t>
      </w:r>
    </w:p>
    <w:p w:rsidR="00CA5FDC" w:rsidRPr="00CA5FDC" w:rsidRDefault="00CA5FDC" w:rsidP="00CA5FDC">
      <w:pPr>
        <w:spacing w:after="0" w:line="360" w:lineRule="auto"/>
        <w:ind w:firstLine="709"/>
        <w:jc w:val="both"/>
        <w:rPr>
          <w:rFonts w:ascii="Times New Roman" w:eastAsia="Times New Roman" w:hAnsi="Times New Roman" w:cs="Times New Roman"/>
          <w:sz w:val="26"/>
          <w:szCs w:val="26"/>
          <w:lang w:val="uk-UA"/>
        </w:rPr>
      </w:pPr>
    </w:p>
    <w:p w:rsidR="00CA5FDC" w:rsidRPr="00CA5FDC" w:rsidRDefault="00CA5FDC" w:rsidP="00CA5FDC">
      <w:p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Таблиця 2.28 – Динаміка обсягів потенційного та доступного ринків Центру медичної реабілітації</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2393"/>
        <w:gridCol w:w="2994"/>
        <w:gridCol w:w="2835"/>
      </w:tblGrid>
      <w:tr w:rsidR="00CA5FDC" w:rsidRPr="00CA5FDC" w:rsidTr="0096123C">
        <w:tc>
          <w:tcPr>
            <w:tcW w:w="1384" w:type="dxa"/>
            <w:shd w:val="clear" w:color="auto" w:fill="auto"/>
            <w:vAlign w:val="center"/>
          </w:tcPr>
          <w:p w:rsidR="00CA5FDC" w:rsidRPr="00CA5FDC" w:rsidRDefault="00CA5FDC" w:rsidP="00CA5FDC">
            <w:pPr>
              <w:spacing w:after="0" w:line="240" w:lineRule="auto"/>
              <w:jc w:val="center"/>
              <w:rPr>
                <w:rFonts w:ascii="Times New Roman" w:eastAsia="Times New Roman" w:hAnsi="Times New Roman" w:cs="Times New Roman"/>
                <w:sz w:val="24"/>
                <w:szCs w:val="24"/>
                <w:lang w:val="uk-UA"/>
              </w:rPr>
            </w:pPr>
            <w:r w:rsidRPr="00CA5FDC">
              <w:rPr>
                <w:rFonts w:ascii="Times New Roman" w:eastAsia="Times New Roman" w:hAnsi="Times New Roman" w:cs="Times New Roman"/>
                <w:sz w:val="24"/>
                <w:szCs w:val="24"/>
                <w:lang w:val="uk-UA"/>
              </w:rPr>
              <w:t>Рік</w:t>
            </w:r>
          </w:p>
        </w:tc>
        <w:tc>
          <w:tcPr>
            <w:tcW w:w="2393" w:type="dxa"/>
            <w:shd w:val="clear" w:color="auto" w:fill="auto"/>
            <w:vAlign w:val="center"/>
          </w:tcPr>
          <w:p w:rsidR="00CA5FDC" w:rsidRPr="00CA5FDC" w:rsidRDefault="00CA5FDC" w:rsidP="00CA5FDC">
            <w:pPr>
              <w:spacing w:after="0" w:line="240" w:lineRule="auto"/>
              <w:jc w:val="center"/>
              <w:rPr>
                <w:rFonts w:ascii="Times New Roman" w:eastAsia="Times New Roman" w:hAnsi="Times New Roman" w:cs="Times New Roman"/>
                <w:sz w:val="24"/>
                <w:szCs w:val="24"/>
                <w:lang w:val="uk-UA"/>
              </w:rPr>
            </w:pPr>
            <w:r w:rsidRPr="00CA5FDC">
              <w:rPr>
                <w:rFonts w:ascii="Times New Roman" w:eastAsia="Times New Roman" w:hAnsi="Times New Roman" w:cs="Times New Roman"/>
                <w:sz w:val="24"/>
                <w:szCs w:val="24"/>
                <w:lang w:val="uk-UA"/>
              </w:rPr>
              <w:t xml:space="preserve">Захворюваність населення за </w:t>
            </w:r>
            <w:proofErr w:type="spellStart"/>
            <w:r w:rsidRPr="00CA5FDC">
              <w:rPr>
                <w:rFonts w:ascii="Times New Roman" w:eastAsia="Times New Roman" w:hAnsi="Times New Roman" w:cs="Times New Roman"/>
                <w:sz w:val="24"/>
                <w:szCs w:val="24"/>
                <w:lang w:val="uk-UA"/>
              </w:rPr>
              <w:t>виокремленими</w:t>
            </w:r>
            <w:proofErr w:type="spellEnd"/>
            <w:r w:rsidRPr="00CA5FDC">
              <w:rPr>
                <w:rFonts w:ascii="Times New Roman" w:eastAsia="Times New Roman" w:hAnsi="Times New Roman" w:cs="Times New Roman"/>
                <w:sz w:val="24"/>
                <w:szCs w:val="24"/>
                <w:lang w:val="uk-UA"/>
              </w:rPr>
              <w:t xml:space="preserve"> класами хвороб, осіб</w:t>
            </w:r>
          </w:p>
        </w:tc>
        <w:tc>
          <w:tcPr>
            <w:tcW w:w="2994" w:type="dxa"/>
            <w:shd w:val="clear" w:color="auto" w:fill="auto"/>
            <w:vAlign w:val="center"/>
          </w:tcPr>
          <w:p w:rsidR="00CA5FDC" w:rsidRPr="00CA5FDC" w:rsidRDefault="00CA5FDC" w:rsidP="00CA5FDC">
            <w:pPr>
              <w:spacing w:after="0" w:line="240" w:lineRule="auto"/>
              <w:jc w:val="center"/>
              <w:rPr>
                <w:rFonts w:ascii="Times New Roman" w:eastAsia="Times New Roman" w:hAnsi="Times New Roman" w:cs="Times New Roman"/>
                <w:sz w:val="24"/>
                <w:szCs w:val="24"/>
                <w:lang w:val="uk-UA"/>
              </w:rPr>
            </w:pPr>
            <w:r w:rsidRPr="00CA5FDC">
              <w:rPr>
                <w:rFonts w:ascii="Times New Roman" w:eastAsia="Times New Roman" w:hAnsi="Times New Roman" w:cs="Times New Roman"/>
                <w:sz w:val="24"/>
                <w:szCs w:val="24"/>
                <w:lang w:val="uk-UA"/>
              </w:rPr>
              <w:t>Кількість осіб, що потребують відновного лікування в Центрі, осіб (потенційний ринок)</w:t>
            </w:r>
          </w:p>
        </w:tc>
        <w:tc>
          <w:tcPr>
            <w:tcW w:w="2835" w:type="dxa"/>
            <w:shd w:val="clear" w:color="auto" w:fill="auto"/>
            <w:vAlign w:val="center"/>
          </w:tcPr>
          <w:p w:rsidR="00CA5FDC" w:rsidRPr="00CA5FDC" w:rsidRDefault="00CA5FDC" w:rsidP="00CA5FDC">
            <w:pPr>
              <w:spacing w:after="0" w:line="240" w:lineRule="auto"/>
              <w:jc w:val="center"/>
              <w:rPr>
                <w:rFonts w:ascii="Times New Roman" w:eastAsia="Times New Roman" w:hAnsi="Times New Roman" w:cs="Times New Roman"/>
                <w:sz w:val="24"/>
                <w:szCs w:val="24"/>
                <w:lang w:val="uk-UA"/>
              </w:rPr>
            </w:pPr>
            <w:r w:rsidRPr="00CA5FDC">
              <w:rPr>
                <w:rFonts w:ascii="Times New Roman" w:eastAsia="Times New Roman" w:hAnsi="Times New Roman" w:cs="Times New Roman"/>
                <w:sz w:val="24"/>
                <w:szCs w:val="24"/>
                <w:lang w:val="uk-UA"/>
              </w:rPr>
              <w:t>Кількість осіб, що можуть пройти відновне лікування в Центрі, осіб (доступний ринок)</w:t>
            </w:r>
          </w:p>
        </w:tc>
      </w:tr>
      <w:tr w:rsidR="00CA5FDC" w:rsidRPr="00CA5FDC" w:rsidTr="0096123C">
        <w:tc>
          <w:tcPr>
            <w:tcW w:w="1384"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bCs/>
                <w:color w:val="000000"/>
                <w:sz w:val="24"/>
                <w:szCs w:val="24"/>
              </w:rPr>
            </w:pPr>
            <w:r w:rsidRPr="00CA5FDC">
              <w:rPr>
                <w:rFonts w:ascii="Times New Roman" w:eastAsia="Times New Roman" w:hAnsi="Times New Roman" w:cs="Times New Roman"/>
                <w:bCs/>
                <w:color w:val="000000"/>
                <w:sz w:val="24"/>
                <w:szCs w:val="24"/>
              </w:rPr>
              <w:t>1993</w:t>
            </w:r>
          </w:p>
        </w:tc>
        <w:tc>
          <w:tcPr>
            <w:tcW w:w="2393"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22480000</w:t>
            </w:r>
          </w:p>
        </w:tc>
        <w:tc>
          <w:tcPr>
            <w:tcW w:w="2994"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17984000</w:t>
            </w:r>
          </w:p>
        </w:tc>
        <w:tc>
          <w:tcPr>
            <w:tcW w:w="2835"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27663,888</w:t>
            </w:r>
          </w:p>
        </w:tc>
      </w:tr>
      <w:tr w:rsidR="00CA5FDC" w:rsidRPr="00CA5FDC" w:rsidTr="0096123C">
        <w:tc>
          <w:tcPr>
            <w:tcW w:w="1384"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bCs/>
                <w:color w:val="000000"/>
                <w:sz w:val="24"/>
                <w:szCs w:val="24"/>
              </w:rPr>
            </w:pPr>
            <w:r w:rsidRPr="00CA5FDC">
              <w:rPr>
                <w:rFonts w:ascii="Times New Roman" w:eastAsia="Times New Roman" w:hAnsi="Times New Roman" w:cs="Times New Roman"/>
                <w:bCs/>
                <w:color w:val="000000"/>
                <w:sz w:val="24"/>
                <w:szCs w:val="24"/>
              </w:rPr>
              <w:t>1994</w:t>
            </w:r>
          </w:p>
        </w:tc>
        <w:tc>
          <w:tcPr>
            <w:tcW w:w="2393"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20093000</w:t>
            </w:r>
          </w:p>
        </w:tc>
        <w:tc>
          <w:tcPr>
            <w:tcW w:w="2994"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16074400</w:t>
            </w:r>
          </w:p>
        </w:tc>
        <w:tc>
          <w:tcPr>
            <w:tcW w:w="2835"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24726,4458</w:t>
            </w:r>
          </w:p>
        </w:tc>
      </w:tr>
      <w:tr w:rsidR="00CA5FDC" w:rsidRPr="00CA5FDC" w:rsidTr="0096123C">
        <w:tc>
          <w:tcPr>
            <w:tcW w:w="1384"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bCs/>
                <w:color w:val="000000"/>
                <w:sz w:val="24"/>
                <w:szCs w:val="24"/>
              </w:rPr>
            </w:pPr>
            <w:r w:rsidRPr="00CA5FDC">
              <w:rPr>
                <w:rFonts w:ascii="Times New Roman" w:eastAsia="Times New Roman" w:hAnsi="Times New Roman" w:cs="Times New Roman"/>
                <w:bCs/>
                <w:color w:val="000000"/>
                <w:sz w:val="24"/>
                <w:szCs w:val="24"/>
              </w:rPr>
              <w:t>1995</w:t>
            </w:r>
          </w:p>
        </w:tc>
        <w:tc>
          <w:tcPr>
            <w:tcW w:w="2393"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21286000</w:t>
            </w:r>
          </w:p>
        </w:tc>
        <w:tc>
          <w:tcPr>
            <w:tcW w:w="2994"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17028800</w:t>
            </w:r>
          </w:p>
        </w:tc>
        <w:tc>
          <w:tcPr>
            <w:tcW w:w="2835"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26194,5516</w:t>
            </w:r>
          </w:p>
        </w:tc>
      </w:tr>
      <w:tr w:rsidR="00CA5FDC" w:rsidRPr="00CA5FDC" w:rsidTr="0096123C">
        <w:tc>
          <w:tcPr>
            <w:tcW w:w="1384"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bCs/>
                <w:color w:val="000000"/>
                <w:sz w:val="24"/>
                <w:szCs w:val="24"/>
              </w:rPr>
            </w:pPr>
            <w:r w:rsidRPr="00CA5FDC">
              <w:rPr>
                <w:rFonts w:ascii="Times New Roman" w:eastAsia="Times New Roman" w:hAnsi="Times New Roman" w:cs="Times New Roman"/>
                <w:bCs/>
                <w:color w:val="000000"/>
                <w:sz w:val="24"/>
                <w:szCs w:val="24"/>
              </w:rPr>
              <w:t>1996</w:t>
            </w:r>
          </w:p>
        </w:tc>
        <w:tc>
          <w:tcPr>
            <w:tcW w:w="2393"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18859000</w:t>
            </w:r>
          </w:p>
        </w:tc>
        <w:tc>
          <w:tcPr>
            <w:tcW w:w="2994"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15087200</w:t>
            </w:r>
          </w:p>
        </w:tc>
        <w:tc>
          <w:tcPr>
            <w:tcW w:w="2835"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23207,8854</w:t>
            </w:r>
          </w:p>
        </w:tc>
      </w:tr>
      <w:tr w:rsidR="00CA5FDC" w:rsidRPr="00CA5FDC" w:rsidTr="0096123C">
        <w:tc>
          <w:tcPr>
            <w:tcW w:w="1384"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bCs/>
                <w:color w:val="000000"/>
                <w:sz w:val="24"/>
                <w:szCs w:val="24"/>
              </w:rPr>
            </w:pPr>
            <w:r w:rsidRPr="00CA5FDC">
              <w:rPr>
                <w:rFonts w:ascii="Times New Roman" w:eastAsia="Times New Roman" w:hAnsi="Times New Roman" w:cs="Times New Roman"/>
                <w:bCs/>
                <w:color w:val="000000"/>
                <w:sz w:val="24"/>
                <w:szCs w:val="24"/>
              </w:rPr>
              <w:t>1997</w:t>
            </w:r>
          </w:p>
        </w:tc>
        <w:tc>
          <w:tcPr>
            <w:tcW w:w="2393"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19821000</w:t>
            </w:r>
          </w:p>
        </w:tc>
        <w:tc>
          <w:tcPr>
            <w:tcW w:w="2994"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15856800</w:t>
            </w:r>
          </w:p>
        </w:tc>
        <w:tc>
          <w:tcPr>
            <w:tcW w:w="2835"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24391,7226</w:t>
            </w:r>
          </w:p>
        </w:tc>
      </w:tr>
      <w:tr w:rsidR="00CA5FDC" w:rsidRPr="00CA5FDC" w:rsidTr="0096123C">
        <w:tc>
          <w:tcPr>
            <w:tcW w:w="1384"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bCs/>
                <w:color w:val="000000"/>
                <w:sz w:val="24"/>
                <w:szCs w:val="24"/>
              </w:rPr>
            </w:pPr>
            <w:r w:rsidRPr="00CA5FDC">
              <w:rPr>
                <w:rFonts w:ascii="Times New Roman" w:eastAsia="Times New Roman" w:hAnsi="Times New Roman" w:cs="Times New Roman"/>
                <w:bCs/>
                <w:color w:val="000000"/>
                <w:sz w:val="24"/>
                <w:szCs w:val="24"/>
              </w:rPr>
              <w:lastRenderedPageBreak/>
              <w:t>1998</w:t>
            </w:r>
          </w:p>
        </w:tc>
        <w:tc>
          <w:tcPr>
            <w:tcW w:w="2393"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19913000</w:t>
            </w:r>
          </w:p>
        </w:tc>
        <w:tc>
          <w:tcPr>
            <w:tcW w:w="2994"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15930400</w:t>
            </w:r>
          </w:p>
        </w:tc>
        <w:tc>
          <w:tcPr>
            <w:tcW w:w="2835"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24504,9378</w:t>
            </w:r>
          </w:p>
        </w:tc>
      </w:tr>
      <w:tr w:rsidR="00CA5FDC" w:rsidRPr="00CA5FDC" w:rsidTr="0096123C">
        <w:tc>
          <w:tcPr>
            <w:tcW w:w="1384"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bCs/>
                <w:color w:val="000000"/>
                <w:sz w:val="24"/>
                <w:szCs w:val="24"/>
              </w:rPr>
            </w:pPr>
            <w:r w:rsidRPr="00CA5FDC">
              <w:rPr>
                <w:rFonts w:ascii="Times New Roman" w:eastAsia="Times New Roman" w:hAnsi="Times New Roman" w:cs="Times New Roman"/>
                <w:bCs/>
                <w:color w:val="000000"/>
                <w:sz w:val="24"/>
                <w:szCs w:val="24"/>
              </w:rPr>
              <w:t>1999</w:t>
            </w:r>
          </w:p>
        </w:tc>
        <w:tc>
          <w:tcPr>
            <w:tcW w:w="2393"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20722000</w:t>
            </w:r>
          </w:p>
        </w:tc>
        <w:tc>
          <w:tcPr>
            <w:tcW w:w="2994"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16577600</w:t>
            </w:r>
          </w:p>
        </w:tc>
        <w:tc>
          <w:tcPr>
            <w:tcW w:w="2835"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25500,4932</w:t>
            </w:r>
          </w:p>
        </w:tc>
      </w:tr>
      <w:tr w:rsidR="00CA5FDC" w:rsidRPr="00CA5FDC" w:rsidTr="0096123C">
        <w:tc>
          <w:tcPr>
            <w:tcW w:w="1384"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bCs/>
                <w:color w:val="000000"/>
                <w:sz w:val="24"/>
                <w:szCs w:val="24"/>
              </w:rPr>
            </w:pPr>
            <w:r w:rsidRPr="00CA5FDC">
              <w:rPr>
                <w:rFonts w:ascii="Times New Roman" w:eastAsia="Times New Roman" w:hAnsi="Times New Roman" w:cs="Times New Roman"/>
                <w:bCs/>
                <w:color w:val="000000"/>
                <w:sz w:val="24"/>
                <w:szCs w:val="24"/>
              </w:rPr>
              <w:t>2000</w:t>
            </w:r>
          </w:p>
        </w:tc>
        <w:tc>
          <w:tcPr>
            <w:tcW w:w="2393"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21255000</w:t>
            </w:r>
          </w:p>
        </w:tc>
        <w:tc>
          <w:tcPr>
            <w:tcW w:w="2994"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17004000</w:t>
            </w:r>
          </w:p>
        </w:tc>
        <w:tc>
          <w:tcPr>
            <w:tcW w:w="2835"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26156,403</w:t>
            </w:r>
          </w:p>
        </w:tc>
      </w:tr>
      <w:tr w:rsidR="00CA5FDC" w:rsidRPr="00CA5FDC" w:rsidTr="0096123C">
        <w:tc>
          <w:tcPr>
            <w:tcW w:w="1384"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bCs/>
                <w:color w:val="000000"/>
                <w:sz w:val="24"/>
                <w:szCs w:val="24"/>
              </w:rPr>
            </w:pPr>
            <w:r w:rsidRPr="00CA5FDC">
              <w:rPr>
                <w:rFonts w:ascii="Times New Roman" w:eastAsia="Times New Roman" w:hAnsi="Times New Roman" w:cs="Times New Roman"/>
                <w:bCs/>
                <w:color w:val="000000"/>
                <w:sz w:val="24"/>
                <w:szCs w:val="24"/>
              </w:rPr>
              <w:t>2001</w:t>
            </w:r>
          </w:p>
        </w:tc>
        <w:tc>
          <w:tcPr>
            <w:tcW w:w="2393"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20885000</w:t>
            </w:r>
          </w:p>
        </w:tc>
        <w:tc>
          <w:tcPr>
            <w:tcW w:w="2994"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16708000</w:t>
            </w:r>
          </w:p>
        </w:tc>
        <w:tc>
          <w:tcPr>
            <w:tcW w:w="2835"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25701,081</w:t>
            </w:r>
          </w:p>
        </w:tc>
      </w:tr>
      <w:tr w:rsidR="00CA5FDC" w:rsidRPr="00CA5FDC" w:rsidTr="0096123C">
        <w:tc>
          <w:tcPr>
            <w:tcW w:w="1384"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bCs/>
                <w:color w:val="000000"/>
                <w:sz w:val="24"/>
                <w:szCs w:val="24"/>
              </w:rPr>
            </w:pPr>
            <w:r w:rsidRPr="00CA5FDC">
              <w:rPr>
                <w:rFonts w:ascii="Times New Roman" w:eastAsia="Times New Roman" w:hAnsi="Times New Roman" w:cs="Times New Roman"/>
                <w:bCs/>
                <w:color w:val="000000"/>
                <w:sz w:val="24"/>
                <w:szCs w:val="24"/>
              </w:rPr>
              <w:t>2002</w:t>
            </w:r>
          </w:p>
        </w:tc>
        <w:tc>
          <w:tcPr>
            <w:tcW w:w="2393"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20025000</w:t>
            </w:r>
          </w:p>
        </w:tc>
        <w:tc>
          <w:tcPr>
            <w:tcW w:w="2994"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16020000</w:t>
            </w:r>
          </w:p>
        </w:tc>
        <w:tc>
          <w:tcPr>
            <w:tcW w:w="2835"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24642,765</w:t>
            </w:r>
          </w:p>
        </w:tc>
      </w:tr>
      <w:tr w:rsidR="00CA5FDC" w:rsidRPr="00CA5FDC" w:rsidTr="0096123C">
        <w:tc>
          <w:tcPr>
            <w:tcW w:w="1384"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bCs/>
                <w:color w:val="000000"/>
                <w:sz w:val="24"/>
                <w:szCs w:val="24"/>
              </w:rPr>
            </w:pPr>
            <w:r w:rsidRPr="00CA5FDC">
              <w:rPr>
                <w:rFonts w:ascii="Times New Roman" w:eastAsia="Times New Roman" w:hAnsi="Times New Roman" w:cs="Times New Roman"/>
                <w:bCs/>
                <w:color w:val="000000"/>
                <w:sz w:val="24"/>
                <w:szCs w:val="24"/>
              </w:rPr>
              <w:t>2003</w:t>
            </w:r>
          </w:p>
        </w:tc>
        <w:tc>
          <w:tcPr>
            <w:tcW w:w="2393"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20595000</w:t>
            </w:r>
          </w:p>
        </w:tc>
        <w:tc>
          <w:tcPr>
            <w:tcW w:w="2994"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16476000</w:t>
            </w:r>
          </w:p>
        </w:tc>
        <w:tc>
          <w:tcPr>
            <w:tcW w:w="2835"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25344,207</w:t>
            </w:r>
          </w:p>
        </w:tc>
      </w:tr>
      <w:tr w:rsidR="00CA5FDC" w:rsidRPr="00CA5FDC" w:rsidTr="0096123C">
        <w:tc>
          <w:tcPr>
            <w:tcW w:w="1384"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bCs/>
                <w:color w:val="000000"/>
                <w:sz w:val="24"/>
                <w:szCs w:val="24"/>
              </w:rPr>
            </w:pPr>
            <w:r w:rsidRPr="00CA5FDC">
              <w:rPr>
                <w:rFonts w:ascii="Times New Roman" w:eastAsia="Times New Roman" w:hAnsi="Times New Roman" w:cs="Times New Roman"/>
                <w:bCs/>
                <w:color w:val="000000"/>
                <w:sz w:val="24"/>
                <w:szCs w:val="24"/>
              </w:rPr>
              <w:t>2004</w:t>
            </w:r>
          </w:p>
        </w:tc>
        <w:tc>
          <w:tcPr>
            <w:tcW w:w="2393"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20407000</w:t>
            </w:r>
          </w:p>
        </w:tc>
        <w:tc>
          <w:tcPr>
            <w:tcW w:w="2994"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16325600</w:t>
            </w:r>
          </w:p>
        </w:tc>
        <w:tc>
          <w:tcPr>
            <w:tcW w:w="2835"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25112,8542</w:t>
            </w:r>
          </w:p>
        </w:tc>
      </w:tr>
      <w:tr w:rsidR="00CA5FDC" w:rsidRPr="00CA5FDC" w:rsidTr="0096123C">
        <w:tc>
          <w:tcPr>
            <w:tcW w:w="1384"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bCs/>
                <w:color w:val="000000"/>
                <w:sz w:val="24"/>
                <w:szCs w:val="24"/>
              </w:rPr>
            </w:pPr>
            <w:r w:rsidRPr="00CA5FDC">
              <w:rPr>
                <w:rFonts w:ascii="Times New Roman" w:eastAsia="Times New Roman" w:hAnsi="Times New Roman" w:cs="Times New Roman"/>
                <w:bCs/>
                <w:color w:val="000000"/>
                <w:sz w:val="24"/>
                <w:szCs w:val="24"/>
              </w:rPr>
              <w:t>2005</w:t>
            </w:r>
          </w:p>
        </w:tc>
        <w:tc>
          <w:tcPr>
            <w:tcW w:w="2393"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20773000</w:t>
            </w:r>
          </w:p>
        </w:tc>
        <w:tc>
          <w:tcPr>
            <w:tcW w:w="2994"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16618400</w:t>
            </w:r>
          </w:p>
        </w:tc>
        <w:tc>
          <w:tcPr>
            <w:tcW w:w="2835"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25563,2538</w:t>
            </w:r>
          </w:p>
        </w:tc>
      </w:tr>
      <w:tr w:rsidR="00CA5FDC" w:rsidRPr="00CA5FDC" w:rsidTr="0096123C">
        <w:tc>
          <w:tcPr>
            <w:tcW w:w="1384"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bCs/>
                <w:color w:val="000000"/>
                <w:sz w:val="24"/>
                <w:szCs w:val="24"/>
              </w:rPr>
            </w:pPr>
            <w:r w:rsidRPr="00CA5FDC">
              <w:rPr>
                <w:rFonts w:ascii="Times New Roman" w:eastAsia="Times New Roman" w:hAnsi="Times New Roman" w:cs="Times New Roman"/>
                <w:bCs/>
                <w:color w:val="000000"/>
                <w:sz w:val="24"/>
                <w:szCs w:val="24"/>
              </w:rPr>
              <w:t>2006</w:t>
            </w:r>
          </w:p>
        </w:tc>
        <w:tc>
          <w:tcPr>
            <w:tcW w:w="2393"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20200000</w:t>
            </w:r>
          </w:p>
        </w:tc>
        <w:tc>
          <w:tcPr>
            <w:tcW w:w="2994"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16160000</w:t>
            </w:r>
          </w:p>
        </w:tc>
        <w:tc>
          <w:tcPr>
            <w:tcW w:w="2835"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24858,12</w:t>
            </w:r>
          </w:p>
        </w:tc>
      </w:tr>
      <w:tr w:rsidR="00CA5FDC" w:rsidRPr="00CA5FDC" w:rsidTr="0096123C">
        <w:tc>
          <w:tcPr>
            <w:tcW w:w="1384"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bCs/>
                <w:color w:val="000000"/>
                <w:sz w:val="24"/>
                <w:szCs w:val="24"/>
              </w:rPr>
            </w:pPr>
            <w:r w:rsidRPr="00CA5FDC">
              <w:rPr>
                <w:rFonts w:ascii="Times New Roman" w:eastAsia="Times New Roman" w:hAnsi="Times New Roman" w:cs="Times New Roman"/>
                <w:bCs/>
                <w:color w:val="000000"/>
                <w:sz w:val="24"/>
                <w:szCs w:val="24"/>
              </w:rPr>
              <w:t>2007</w:t>
            </w:r>
          </w:p>
        </w:tc>
        <w:tc>
          <w:tcPr>
            <w:tcW w:w="2393"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20799000</w:t>
            </w:r>
          </w:p>
        </w:tc>
        <w:tc>
          <w:tcPr>
            <w:tcW w:w="2994"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16639200</w:t>
            </w:r>
          </w:p>
        </w:tc>
        <w:tc>
          <w:tcPr>
            <w:tcW w:w="2835"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25595,2494</w:t>
            </w:r>
          </w:p>
        </w:tc>
      </w:tr>
      <w:tr w:rsidR="00CA5FDC" w:rsidRPr="00CA5FDC" w:rsidTr="0096123C">
        <w:tc>
          <w:tcPr>
            <w:tcW w:w="1384"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bCs/>
                <w:color w:val="000000"/>
                <w:sz w:val="24"/>
                <w:szCs w:val="24"/>
              </w:rPr>
            </w:pPr>
            <w:r w:rsidRPr="00CA5FDC">
              <w:rPr>
                <w:rFonts w:ascii="Times New Roman" w:eastAsia="Times New Roman" w:hAnsi="Times New Roman" w:cs="Times New Roman"/>
                <w:bCs/>
                <w:color w:val="000000"/>
                <w:sz w:val="24"/>
                <w:szCs w:val="24"/>
              </w:rPr>
              <w:t>2008</w:t>
            </w:r>
          </w:p>
        </w:tc>
        <w:tc>
          <w:tcPr>
            <w:tcW w:w="2393"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20548000</w:t>
            </w:r>
          </w:p>
        </w:tc>
        <w:tc>
          <w:tcPr>
            <w:tcW w:w="2994"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16438400</w:t>
            </w:r>
          </w:p>
        </w:tc>
        <w:tc>
          <w:tcPr>
            <w:tcW w:w="2835"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25286,3688</w:t>
            </w:r>
          </w:p>
        </w:tc>
      </w:tr>
      <w:tr w:rsidR="00CA5FDC" w:rsidRPr="00CA5FDC" w:rsidTr="0096123C">
        <w:tc>
          <w:tcPr>
            <w:tcW w:w="1384"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bCs/>
                <w:color w:val="000000"/>
                <w:sz w:val="24"/>
                <w:szCs w:val="24"/>
              </w:rPr>
            </w:pPr>
            <w:r w:rsidRPr="00CA5FDC">
              <w:rPr>
                <w:rFonts w:ascii="Times New Roman" w:eastAsia="Times New Roman" w:hAnsi="Times New Roman" w:cs="Times New Roman"/>
                <w:bCs/>
                <w:color w:val="000000"/>
                <w:sz w:val="24"/>
                <w:szCs w:val="24"/>
              </w:rPr>
              <w:t>2009</w:t>
            </w:r>
          </w:p>
        </w:tc>
        <w:tc>
          <w:tcPr>
            <w:tcW w:w="2393"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21255000</w:t>
            </w:r>
          </w:p>
        </w:tc>
        <w:tc>
          <w:tcPr>
            <w:tcW w:w="2994"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17004000</w:t>
            </w:r>
          </w:p>
        </w:tc>
        <w:tc>
          <w:tcPr>
            <w:tcW w:w="2835"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26156,403</w:t>
            </w:r>
          </w:p>
        </w:tc>
      </w:tr>
      <w:tr w:rsidR="00CA5FDC" w:rsidRPr="00CA5FDC" w:rsidTr="0096123C">
        <w:tc>
          <w:tcPr>
            <w:tcW w:w="1384"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bCs/>
                <w:color w:val="000000"/>
                <w:sz w:val="24"/>
                <w:szCs w:val="24"/>
              </w:rPr>
            </w:pPr>
            <w:r w:rsidRPr="00CA5FDC">
              <w:rPr>
                <w:rFonts w:ascii="Times New Roman" w:eastAsia="Times New Roman" w:hAnsi="Times New Roman" w:cs="Times New Roman"/>
                <w:bCs/>
                <w:color w:val="000000"/>
                <w:sz w:val="24"/>
                <w:szCs w:val="24"/>
                <w:lang w:val="en-US"/>
              </w:rPr>
              <w:t>2010</w:t>
            </w:r>
          </w:p>
        </w:tc>
        <w:tc>
          <w:tcPr>
            <w:tcW w:w="2393"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21340000</w:t>
            </w:r>
          </w:p>
        </w:tc>
        <w:tc>
          <w:tcPr>
            <w:tcW w:w="2994"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17072000</w:t>
            </w:r>
          </w:p>
        </w:tc>
        <w:tc>
          <w:tcPr>
            <w:tcW w:w="2835"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26261,004</w:t>
            </w:r>
          </w:p>
        </w:tc>
      </w:tr>
      <w:tr w:rsidR="00CA5FDC" w:rsidRPr="00CA5FDC" w:rsidTr="0096123C">
        <w:tc>
          <w:tcPr>
            <w:tcW w:w="1384"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bCs/>
                <w:color w:val="000000"/>
                <w:sz w:val="24"/>
                <w:szCs w:val="24"/>
              </w:rPr>
            </w:pPr>
            <w:r w:rsidRPr="00CA5FDC">
              <w:rPr>
                <w:rFonts w:ascii="Times New Roman" w:eastAsia="Times New Roman" w:hAnsi="Times New Roman" w:cs="Times New Roman"/>
                <w:bCs/>
                <w:color w:val="000000"/>
                <w:sz w:val="24"/>
                <w:szCs w:val="24"/>
                <w:lang w:val="en-US"/>
              </w:rPr>
              <w:t>2011</w:t>
            </w:r>
          </w:p>
        </w:tc>
        <w:tc>
          <w:tcPr>
            <w:tcW w:w="2393"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20725000</w:t>
            </w:r>
          </w:p>
        </w:tc>
        <w:tc>
          <w:tcPr>
            <w:tcW w:w="2994"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16580000</w:t>
            </w:r>
          </w:p>
        </w:tc>
        <w:tc>
          <w:tcPr>
            <w:tcW w:w="2835"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25504,185</w:t>
            </w:r>
          </w:p>
        </w:tc>
      </w:tr>
      <w:tr w:rsidR="00CA5FDC" w:rsidRPr="00CA5FDC" w:rsidTr="0096123C">
        <w:tc>
          <w:tcPr>
            <w:tcW w:w="1384"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bCs/>
                <w:color w:val="000000"/>
                <w:sz w:val="24"/>
                <w:szCs w:val="24"/>
              </w:rPr>
            </w:pPr>
            <w:r w:rsidRPr="00CA5FDC">
              <w:rPr>
                <w:rFonts w:ascii="Times New Roman" w:eastAsia="Times New Roman" w:hAnsi="Times New Roman" w:cs="Times New Roman"/>
                <w:bCs/>
                <w:color w:val="000000"/>
                <w:sz w:val="24"/>
                <w:szCs w:val="24"/>
                <w:lang w:val="en-US"/>
              </w:rPr>
              <w:t>2012</w:t>
            </w:r>
          </w:p>
        </w:tc>
        <w:tc>
          <w:tcPr>
            <w:tcW w:w="2393"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19725000</w:t>
            </w:r>
          </w:p>
        </w:tc>
        <w:tc>
          <w:tcPr>
            <w:tcW w:w="2994"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15780000</w:t>
            </w:r>
          </w:p>
        </w:tc>
        <w:tc>
          <w:tcPr>
            <w:tcW w:w="2835" w:type="dxa"/>
            <w:shd w:val="clear" w:color="auto" w:fill="auto"/>
            <w:vAlign w:val="bottom"/>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24273,585</w:t>
            </w:r>
          </w:p>
        </w:tc>
      </w:tr>
    </w:tbl>
    <w:p w:rsidR="00CA5FDC" w:rsidRPr="00CA5FDC" w:rsidRDefault="00CA5FDC" w:rsidP="00CA5FDC">
      <w:pPr>
        <w:spacing w:after="0" w:line="360" w:lineRule="auto"/>
        <w:jc w:val="center"/>
        <w:rPr>
          <w:rFonts w:ascii="Times New Roman" w:eastAsia="Times New Roman" w:hAnsi="Times New Roman" w:cs="Times New Roman"/>
          <w:sz w:val="24"/>
          <w:szCs w:val="24"/>
        </w:rPr>
      </w:pPr>
    </w:p>
    <w:p w:rsidR="00CA5FDC" w:rsidRPr="00CA5FDC" w:rsidRDefault="00CA5FDC" w:rsidP="00CA5FD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45117" cy="1478021"/>
            <wp:effectExtent l="6101" t="6099" r="3177" b="4320"/>
            <wp:docPr id="116"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A5FDC" w:rsidRPr="00CA5FDC" w:rsidRDefault="00CA5FDC" w:rsidP="00CA5FDC">
      <w:pPr>
        <w:spacing w:after="0" w:line="360" w:lineRule="auto"/>
        <w:ind w:firstLine="709"/>
        <w:jc w:val="center"/>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Рисунок 2.37 – Динаміка обсягів потенційного ринку Центру</w:t>
      </w:r>
    </w:p>
    <w:p w:rsidR="00CA5FDC" w:rsidRPr="00CA5FDC" w:rsidRDefault="00CA5FDC" w:rsidP="00CA5FDC">
      <w:pPr>
        <w:spacing w:after="0" w:line="36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noProof/>
          <w:sz w:val="26"/>
          <w:szCs w:val="26"/>
        </w:rPr>
        <w:drawing>
          <wp:inline distT="0" distB="0" distL="0" distR="0">
            <wp:extent cx="5945117" cy="1478021"/>
            <wp:effectExtent l="6101" t="6099" r="3177" b="4320"/>
            <wp:docPr id="117"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A5FDC" w:rsidRPr="00CA5FDC" w:rsidRDefault="00CA5FDC" w:rsidP="00CA5FDC">
      <w:pPr>
        <w:spacing w:after="0" w:line="360" w:lineRule="auto"/>
        <w:ind w:firstLine="709"/>
        <w:jc w:val="center"/>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Рисунок 2.38 – Динаміка обсягів доступного ринку Центру</w:t>
      </w:r>
    </w:p>
    <w:p w:rsidR="00CA5FDC" w:rsidRPr="00CA5FDC" w:rsidRDefault="00CA5FDC" w:rsidP="00CA5FDC">
      <w:pPr>
        <w:spacing w:after="0" w:line="360" w:lineRule="auto"/>
        <w:ind w:firstLine="709"/>
        <w:jc w:val="both"/>
        <w:rPr>
          <w:rFonts w:ascii="Times New Roman" w:eastAsia="Times New Roman" w:hAnsi="Times New Roman" w:cs="Times New Roman"/>
          <w:sz w:val="26"/>
          <w:szCs w:val="26"/>
          <w:lang w:val="uk-UA"/>
        </w:rPr>
      </w:pPr>
    </w:p>
    <w:p w:rsidR="00CA5FDC" w:rsidRPr="00CA5FDC" w:rsidRDefault="00CA5FDC" w:rsidP="00CA5FDC">
      <w:p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 xml:space="preserve">В </w:t>
      </w:r>
      <w:r w:rsidRPr="00CA5FDC">
        <w:rPr>
          <w:rFonts w:ascii="Times New Roman" w:eastAsia="Times New Roman" w:hAnsi="Times New Roman" w:cs="Times New Roman"/>
          <w:b/>
          <w:i/>
          <w:sz w:val="26"/>
          <w:szCs w:val="26"/>
          <w:lang w:val="uk-UA"/>
        </w:rPr>
        <w:t>туристичної галузі</w:t>
      </w:r>
      <w:r w:rsidRPr="00CA5FDC">
        <w:rPr>
          <w:rFonts w:ascii="Times New Roman" w:eastAsia="Times New Roman" w:hAnsi="Times New Roman" w:cs="Times New Roman"/>
          <w:sz w:val="26"/>
          <w:szCs w:val="26"/>
          <w:lang w:val="uk-UA"/>
        </w:rPr>
        <w:t xml:space="preserve"> також прийняті прогнозні розрахунки для, як мінімум, двох видів ринків: потенційного та доступного.</w:t>
      </w:r>
    </w:p>
    <w:p w:rsidR="00CA5FDC" w:rsidRPr="00CA5FDC" w:rsidRDefault="00CA5FDC" w:rsidP="00CA5FDC">
      <w:p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У випадку проекту «</w:t>
      </w:r>
      <w:proofErr w:type="spellStart"/>
      <w:r w:rsidRPr="00CA5FDC">
        <w:rPr>
          <w:rFonts w:ascii="Times New Roman" w:eastAsia="Times New Roman" w:hAnsi="Times New Roman" w:cs="Times New Roman"/>
          <w:sz w:val="26"/>
          <w:szCs w:val="26"/>
          <w:lang w:val="en-US"/>
        </w:rPr>
        <w:t>InterMedicalEcoCity</w:t>
      </w:r>
      <w:proofErr w:type="spellEnd"/>
      <w:r w:rsidRPr="00CA5FDC">
        <w:rPr>
          <w:rFonts w:ascii="Times New Roman" w:eastAsia="Times New Roman" w:hAnsi="Times New Roman" w:cs="Times New Roman"/>
          <w:sz w:val="26"/>
          <w:szCs w:val="26"/>
          <w:lang w:val="uk-UA"/>
        </w:rPr>
        <w:t xml:space="preserve">» </w:t>
      </w:r>
      <w:r w:rsidRPr="00CA5FDC">
        <w:rPr>
          <w:rFonts w:ascii="Times New Roman" w:eastAsia="Times New Roman" w:hAnsi="Times New Roman" w:cs="Times New Roman"/>
          <w:b/>
          <w:i/>
          <w:sz w:val="26"/>
          <w:szCs w:val="26"/>
          <w:lang w:val="uk-UA"/>
        </w:rPr>
        <w:t>потенційним ринком</w:t>
      </w:r>
      <w:r w:rsidRPr="00CA5FDC">
        <w:rPr>
          <w:rFonts w:ascii="Times New Roman" w:eastAsia="Times New Roman" w:hAnsi="Times New Roman" w:cs="Times New Roman"/>
          <w:sz w:val="26"/>
          <w:szCs w:val="26"/>
          <w:lang w:val="uk-UA"/>
        </w:rPr>
        <w:t xml:space="preserve"> є ринок туризму України, причому у сегментах зовнішнього та внутрішнього лікувально-оздоровчого і рекреаційно-оздоровчого туризму.</w:t>
      </w:r>
    </w:p>
    <w:p w:rsidR="00CA5FDC" w:rsidRPr="00CA5FDC" w:rsidRDefault="00CA5FDC" w:rsidP="00CA5FDC">
      <w:p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Обсяги потенційного ринку було розраховано за такими припущеннями:</w:t>
      </w:r>
    </w:p>
    <w:p w:rsidR="00CA5FDC" w:rsidRPr="00CA5FDC" w:rsidRDefault="00CA5FDC" w:rsidP="00CA5FDC">
      <w:pPr>
        <w:numPr>
          <w:ilvl w:val="0"/>
          <w:numId w:val="39"/>
        </w:numPr>
        <w:spacing w:after="0" w:line="360" w:lineRule="auto"/>
        <w:ind w:firstLine="709"/>
        <w:contextualSpacing/>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lastRenderedPageBreak/>
        <w:t>серед вітчизняних внутрішніх туристів частка осіб, метою подорожей яких є лікування становить, у середньому, 20% (за винятком подорожей до Криму);</w:t>
      </w:r>
    </w:p>
    <w:p w:rsidR="00CA5FDC" w:rsidRPr="00CA5FDC" w:rsidRDefault="00CA5FDC" w:rsidP="00CA5FDC">
      <w:pPr>
        <w:numPr>
          <w:ilvl w:val="0"/>
          <w:numId w:val="39"/>
        </w:numPr>
        <w:spacing w:after="0" w:line="360" w:lineRule="auto"/>
        <w:ind w:firstLine="709"/>
        <w:contextualSpacing/>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серед вітчизняних внутрішніх туристів частка осіб, метою подорожей яких є оздоровлення та рекреація – пляжний відпочинок – становить, у середньому, 24% (за винятком подорожей до Криму);</w:t>
      </w:r>
    </w:p>
    <w:p w:rsidR="00CA5FDC" w:rsidRPr="00CA5FDC" w:rsidRDefault="00CA5FDC" w:rsidP="00CA5FDC">
      <w:pPr>
        <w:numPr>
          <w:ilvl w:val="0"/>
          <w:numId w:val="39"/>
        </w:numPr>
        <w:spacing w:after="0" w:line="360" w:lineRule="auto"/>
        <w:ind w:firstLine="709"/>
        <w:contextualSpacing/>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серед іноземних туристів частка осіб, метою подорожей яких є лікування становить, у середньому, 3,2% (за винятком подорожей до Криму);</w:t>
      </w:r>
    </w:p>
    <w:p w:rsidR="00CA5FDC" w:rsidRPr="00CA5FDC" w:rsidRDefault="00CA5FDC" w:rsidP="00CA5FDC">
      <w:pPr>
        <w:numPr>
          <w:ilvl w:val="0"/>
          <w:numId w:val="39"/>
        </w:numPr>
        <w:spacing w:after="0" w:line="360" w:lineRule="auto"/>
        <w:ind w:firstLine="709"/>
        <w:contextualSpacing/>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серед іноземних туристів частка осіб, метою подорожей яких є оздоровлення та рекреація – пляжний відпочинок – становить, у середньому, 37% (за винятком подорожей до Криму).</w:t>
      </w:r>
    </w:p>
    <w:p w:rsidR="00CA5FDC" w:rsidRPr="00CA5FDC" w:rsidRDefault="00CA5FDC" w:rsidP="00CA5FDC">
      <w:p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 xml:space="preserve">Припущення засновані на результатах досліджень туристичного ринку України, проведених </w:t>
      </w:r>
      <w:r w:rsidRPr="00CA5FDC">
        <w:rPr>
          <w:rFonts w:ascii="Times New Roman" w:eastAsia="Times New Roman" w:hAnsi="Times New Roman" w:cs="Times New Roman"/>
          <w:sz w:val="26"/>
          <w:szCs w:val="26"/>
          <w:lang w:val="en-US"/>
        </w:rPr>
        <w:t>Wiley</w:t>
      </w:r>
      <w:r w:rsidRPr="00CA5FDC">
        <w:rPr>
          <w:rFonts w:ascii="Times New Roman" w:eastAsia="Times New Roman" w:hAnsi="Times New Roman" w:cs="Times New Roman"/>
          <w:sz w:val="26"/>
          <w:szCs w:val="26"/>
          <w:lang w:val="uk-UA"/>
        </w:rPr>
        <w:t xml:space="preserve"> </w:t>
      </w:r>
      <w:proofErr w:type="spellStart"/>
      <w:r w:rsidRPr="00CA5FDC">
        <w:rPr>
          <w:rFonts w:ascii="Times New Roman" w:eastAsia="Times New Roman" w:hAnsi="Times New Roman" w:cs="Times New Roman"/>
          <w:sz w:val="26"/>
          <w:szCs w:val="26"/>
          <w:lang w:val="en-US"/>
        </w:rPr>
        <w:t>Interscience</w:t>
      </w:r>
      <w:proofErr w:type="spellEnd"/>
      <w:r w:rsidRPr="00CA5FDC">
        <w:rPr>
          <w:rFonts w:ascii="Times New Roman" w:eastAsia="Times New Roman" w:hAnsi="Times New Roman" w:cs="Times New Roman"/>
          <w:sz w:val="26"/>
          <w:szCs w:val="26"/>
          <w:lang w:val="uk-UA"/>
        </w:rPr>
        <w:t xml:space="preserve"> та Агентством США з міжнародного розвитку (</w:t>
      </w:r>
      <w:r w:rsidRPr="00CA5FDC">
        <w:rPr>
          <w:rFonts w:ascii="Times New Roman" w:eastAsia="Times New Roman" w:hAnsi="Times New Roman" w:cs="Times New Roman"/>
          <w:sz w:val="26"/>
          <w:szCs w:val="26"/>
          <w:lang w:val="en-US"/>
        </w:rPr>
        <w:t>USAID</w:t>
      </w:r>
      <w:r w:rsidRPr="00CA5FDC">
        <w:rPr>
          <w:rFonts w:ascii="Times New Roman" w:eastAsia="Times New Roman" w:hAnsi="Times New Roman" w:cs="Times New Roman"/>
          <w:sz w:val="26"/>
          <w:szCs w:val="26"/>
          <w:lang w:val="uk-UA"/>
        </w:rPr>
        <w:t>) в рамках проекту «Локальні інвестиції та національна конкурентоспроможність».</w:t>
      </w:r>
    </w:p>
    <w:p w:rsidR="00CA5FDC" w:rsidRPr="00CA5FDC" w:rsidRDefault="00CA5FDC" w:rsidP="00CA5FDC">
      <w:p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Розрахунок ємності зазначених ринків надано у таблиці 2.29, наглядно тенденції на ринку лікувального та оздоровчо-рекреаційного туризму представлено на рис. 2.39 – 2.40.</w:t>
      </w:r>
    </w:p>
    <w:p w:rsidR="00CA5FDC" w:rsidRPr="00CA5FDC" w:rsidRDefault="00CA5FDC" w:rsidP="00CA5FDC">
      <w:p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За діаграмами 2.37 та 2.38 можна дійти висновку, що за останні 5 років до 2011 року спостерігалася тенденція до зниження кількості туристів, що приїжджають в Україну з лікувально-оздоровчими та оздоровчо-рекреаційними цілями. Проте за період за останній 2012 рік ця тенденція змінилася, що дає можливість, за умов збереження динаміки макроекономічних показників в Україні, висунути припущення про подальшу позитивну динаміку у зазначених сегментах ринку.</w:t>
      </w:r>
    </w:p>
    <w:p w:rsidR="00CA5FDC" w:rsidRPr="00CA5FDC" w:rsidRDefault="00CA5FDC" w:rsidP="00CA5FDC">
      <w:pPr>
        <w:spacing w:after="0" w:line="36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noProof/>
          <w:sz w:val="26"/>
          <w:szCs w:val="26"/>
        </w:rPr>
        <w:drawing>
          <wp:inline distT="0" distB="0" distL="0" distR="0">
            <wp:extent cx="5688067" cy="1412637"/>
            <wp:effectExtent l="6101" t="6088" r="4957" b="6215"/>
            <wp:docPr id="118"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A5FDC" w:rsidRPr="00CA5FDC" w:rsidRDefault="00CA5FDC" w:rsidP="00CA5FDC">
      <w:pPr>
        <w:spacing w:after="0" w:line="360" w:lineRule="auto"/>
        <w:jc w:val="center"/>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lastRenderedPageBreak/>
        <w:t>Рисунок 2.39 – Динаміка кількості вітчизняних туристів лікувально-оздоровчого і рекреаційно-оздоровчого сегментів туристичного ринку</w:t>
      </w:r>
    </w:p>
    <w:p w:rsidR="00CA5FDC" w:rsidRPr="00CA5FDC" w:rsidRDefault="00CA5FDC" w:rsidP="00CA5FDC">
      <w:pPr>
        <w:spacing w:after="0" w:line="36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noProof/>
          <w:sz w:val="26"/>
          <w:szCs w:val="26"/>
        </w:rPr>
        <w:drawing>
          <wp:inline distT="0" distB="0" distL="0" distR="0">
            <wp:extent cx="5945117" cy="1868265"/>
            <wp:effectExtent l="6101" t="6110" r="3177" b="7765"/>
            <wp:docPr id="119"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A5FDC" w:rsidRPr="00CA5FDC" w:rsidRDefault="00CA5FDC" w:rsidP="00CA5FDC">
      <w:pPr>
        <w:spacing w:after="0" w:line="360" w:lineRule="auto"/>
        <w:jc w:val="center"/>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Рисунок 2.40 – Динаміка кількості іноземних туристів лікувально-оздоровчого і рекреаційно-оздоровчого сегментів туристичного ринку</w:t>
      </w:r>
    </w:p>
    <w:p w:rsidR="00CA5FDC" w:rsidRPr="00CA5FDC" w:rsidRDefault="00CA5FDC" w:rsidP="00CA5FDC">
      <w:p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Таблиця 2.29 – Туристичні потоки України з 2007 по 2012 рр.</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992"/>
        <w:gridCol w:w="1134"/>
        <w:gridCol w:w="1134"/>
        <w:gridCol w:w="992"/>
        <w:gridCol w:w="1134"/>
        <w:gridCol w:w="1134"/>
        <w:gridCol w:w="1116"/>
        <w:gridCol w:w="1011"/>
      </w:tblGrid>
      <w:tr w:rsidR="00CA5FDC" w:rsidRPr="00CA5FDC" w:rsidTr="0096123C">
        <w:trPr>
          <w:trHeight w:val="255"/>
        </w:trPr>
        <w:tc>
          <w:tcPr>
            <w:tcW w:w="851" w:type="dxa"/>
            <w:vMerge w:val="restart"/>
            <w:shd w:val="clear" w:color="auto" w:fill="auto"/>
            <w:noWrap/>
            <w:vAlign w:val="center"/>
            <w:hideMark/>
          </w:tcPr>
          <w:p w:rsidR="00CA5FDC" w:rsidRPr="00CA5FDC" w:rsidRDefault="00CA5FDC" w:rsidP="00CA5FDC">
            <w:pPr>
              <w:spacing w:line="240" w:lineRule="auto"/>
              <w:jc w:val="center"/>
              <w:rPr>
                <w:rFonts w:ascii="Times New Roman" w:eastAsia="Times New Roman" w:hAnsi="Times New Roman" w:cs="Times New Roman"/>
                <w:color w:val="000000"/>
                <w:sz w:val="24"/>
                <w:szCs w:val="24"/>
                <w:lang w:val="uk-UA"/>
              </w:rPr>
            </w:pPr>
            <w:r w:rsidRPr="00CA5FDC">
              <w:rPr>
                <w:rFonts w:ascii="Times New Roman" w:eastAsia="Times New Roman" w:hAnsi="Times New Roman" w:cs="Times New Roman"/>
                <w:color w:val="000000"/>
                <w:sz w:val="24"/>
                <w:szCs w:val="24"/>
                <w:lang w:val="uk-UA"/>
              </w:rPr>
              <w:t>Роки</w:t>
            </w:r>
          </w:p>
        </w:tc>
        <w:tc>
          <w:tcPr>
            <w:tcW w:w="2126" w:type="dxa"/>
            <w:gridSpan w:val="2"/>
            <w:shd w:val="clear" w:color="auto" w:fill="auto"/>
            <w:noWrap/>
            <w:vAlign w:val="bottom"/>
            <w:hideMark/>
          </w:tcPr>
          <w:p w:rsidR="00CA5FDC" w:rsidRPr="00CA5FDC" w:rsidRDefault="00CA5FDC" w:rsidP="00CA5FDC">
            <w:pPr>
              <w:spacing w:after="0" w:line="240" w:lineRule="auto"/>
              <w:rPr>
                <w:rFonts w:ascii="Times New Roman" w:eastAsia="Times New Roman" w:hAnsi="Times New Roman" w:cs="Times New Roman"/>
                <w:color w:val="000000"/>
                <w:sz w:val="24"/>
                <w:szCs w:val="24"/>
                <w:lang w:val="uk-UA"/>
              </w:rPr>
            </w:pPr>
            <w:r w:rsidRPr="00CA5FDC">
              <w:rPr>
                <w:rFonts w:ascii="Times New Roman" w:eastAsia="Times New Roman" w:hAnsi="Times New Roman" w:cs="Times New Roman"/>
                <w:color w:val="000000"/>
                <w:sz w:val="24"/>
                <w:szCs w:val="24"/>
                <w:lang w:val="uk-UA"/>
              </w:rPr>
              <w:t>Загальна кількість туристів (осіб)</w:t>
            </w:r>
          </w:p>
        </w:tc>
        <w:tc>
          <w:tcPr>
            <w:tcW w:w="4394" w:type="dxa"/>
            <w:gridSpan w:val="4"/>
            <w:shd w:val="clear" w:color="auto" w:fill="auto"/>
            <w:noWrap/>
            <w:vAlign w:val="center"/>
            <w:hideMark/>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lang w:val="uk-UA"/>
              </w:rPr>
            </w:pPr>
            <w:r w:rsidRPr="00CA5FDC">
              <w:rPr>
                <w:rFonts w:ascii="Times New Roman" w:eastAsia="Times New Roman" w:hAnsi="Times New Roman" w:cs="Times New Roman"/>
                <w:color w:val="000000"/>
                <w:sz w:val="24"/>
                <w:szCs w:val="24"/>
                <w:lang w:val="uk-UA"/>
              </w:rPr>
              <w:t>Кількість подорожей з метою лікування, оздоровлення, пляжного відпочинку</w:t>
            </w:r>
          </w:p>
        </w:tc>
        <w:tc>
          <w:tcPr>
            <w:tcW w:w="2127" w:type="dxa"/>
            <w:gridSpan w:val="2"/>
            <w:shd w:val="clear" w:color="auto" w:fill="auto"/>
            <w:noWrap/>
            <w:vAlign w:val="center"/>
            <w:hideMark/>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lang w:val="uk-UA"/>
              </w:rPr>
            </w:pPr>
            <w:r w:rsidRPr="00CA5FDC">
              <w:rPr>
                <w:rFonts w:ascii="Times New Roman" w:eastAsia="Times New Roman" w:hAnsi="Times New Roman" w:cs="Times New Roman"/>
                <w:color w:val="000000"/>
                <w:sz w:val="24"/>
                <w:szCs w:val="24"/>
                <w:lang w:val="uk-UA"/>
              </w:rPr>
              <w:t>Всього</w:t>
            </w:r>
          </w:p>
        </w:tc>
      </w:tr>
      <w:tr w:rsidR="00CA5FDC" w:rsidRPr="00CA5FDC" w:rsidTr="0096123C">
        <w:trPr>
          <w:cantSplit/>
          <w:trHeight w:val="1855"/>
        </w:trPr>
        <w:tc>
          <w:tcPr>
            <w:tcW w:w="851" w:type="dxa"/>
            <w:vMerge/>
            <w:shd w:val="clear" w:color="auto" w:fill="auto"/>
            <w:noWrap/>
            <w:vAlign w:val="bottom"/>
            <w:hideMark/>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lang w:val="uk-UA"/>
              </w:rPr>
            </w:pPr>
          </w:p>
        </w:tc>
        <w:tc>
          <w:tcPr>
            <w:tcW w:w="992" w:type="dxa"/>
            <w:shd w:val="clear" w:color="auto" w:fill="auto"/>
            <w:textDirection w:val="btLr"/>
            <w:vAlign w:val="center"/>
            <w:hideMark/>
          </w:tcPr>
          <w:p w:rsidR="00CA5FDC" w:rsidRPr="00CA5FDC" w:rsidRDefault="00CA5FDC" w:rsidP="00CA5FDC">
            <w:pPr>
              <w:spacing w:after="0" w:line="240" w:lineRule="auto"/>
              <w:ind w:left="113" w:right="113"/>
              <w:jc w:val="center"/>
              <w:rPr>
                <w:rFonts w:ascii="Times New Roman" w:eastAsia="Times New Roman" w:hAnsi="Times New Roman" w:cs="Times New Roman"/>
                <w:color w:val="000000"/>
                <w:sz w:val="24"/>
                <w:szCs w:val="24"/>
                <w:lang w:val="uk-UA"/>
              </w:rPr>
            </w:pPr>
            <w:r w:rsidRPr="00CA5FDC">
              <w:rPr>
                <w:rFonts w:ascii="Times New Roman" w:eastAsia="Times New Roman" w:hAnsi="Times New Roman" w:cs="Times New Roman"/>
                <w:color w:val="000000"/>
                <w:sz w:val="24"/>
                <w:szCs w:val="24"/>
                <w:lang w:val="uk-UA"/>
              </w:rPr>
              <w:t>іноземні</w:t>
            </w:r>
          </w:p>
        </w:tc>
        <w:tc>
          <w:tcPr>
            <w:tcW w:w="1134" w:type="dxa"/>
            <w:shd w:val="clear" w:color="auto" w:fill="auto"/>
            <w:textDirection w:val="btLr"/>
            <w:vAlign w:val="center"/>
            <w:hideMark/>
          </w:tcPr>
          <w:p w:rsidR="00CA5FDC" w:rsidRPr="00CA5FDC" w:rsidRDefault="00CA5FDC" w:rsidP="00CA5FDC">
            <w:pPr>
              <w:spacing w:after="0" w:line="240" w:lineRule="auto"/>
              <w:ind w:left="113" w:right="113"/>
              <w:jc w:val="center"/>
              <w:rPr>
                <w:rFonts w:ascii="Times New Roman" w:eastAsia="Times New Roman" w:hAnsi="Times New Roman" w:cs="Times New Roman"/>
                <w:color w:val="000000"/>
                <w:sz w:val="24"/>
                <w:szCs w:val="24"/>
                <w:lang w:val="uk-UA"/>
              </w:rPr>
            </w:pPr>
            <w:r w:rsidRPr="00CA5FDC">
              <w:rPr>
                <w:rFonts w:ascii="Times New Roman" w:eastAsia="Times New Roman" w:hAnsi="Times New Roman" w:cs="Times New Roman"/>
                <w:color w:val="000000"/>
                <w:sz w:val="24"/>
                <w:szCs w:val="24"/>
                <w:lang w:val="uk-UA"/>
              </w:rPr>
              <w:t>внутрішні</w:t>
            </w:r>
          </w:p>
        </w:tc>
        <w:tc>
          <w:tcPr>
            <w:tcW w:w="1134" w:type="dxa"/>
            <w:shd w:val="clear" w:color="auto" w:fill="auto"/>
            <w:textDirection w:val="btLr"/>
            <w:vAlign w:val="center"/>
            <w:hideMark/>
          </w:tcPr>
          <w:p w:rsidR="00CA5FDC" w:rsidRPr="00CA5FDC" w:rsidRDefault="00CA5FDC" w:rsidP="00CA5FDC">
            <w:pPr>
              <w:spacing w:after="0" w:line="240" w:lineRule="auto"/>
              <w:ind w:left="113" w:right="113"/>
              <w:jc w:val="center"/>
              <w:rPr>
                <w:rFonts w:ascii="Times New Roman" w:eastAsia="Times New Roman" w:hAnsi="Times New Roman" w:cs="Times New Roman"/>
                <w:color w:val="000000"/>
                <w:sz w:val="24"/>
                <w:szCs w:val="24"/>
                <w:lang w:val="uk-UA"/>
              </w:rPr>
            </w:pPr>
            <w:r w:rsidRPr="00CA5FDC">
              <w:rPr>
                <w:rFonts w:ascii="Times New Roman" w:eastAsia="Times New Roman" w:hAnsi="Times New Roman" w:cs="Times New Roman"/>
                <w:color w:val="000000"/>
                <w:sz w:val="24"/>
                <w:szCs w:val="24"/>
                <w:lang w:val="uk-UA"/>
              </w:rPr>
              <w:t>Іноземні відпочинок</w:t>
            </w:r>
          </w:p>
        </w:tc>
        <w:tc>
          <w:tcPr>
            <w:tcW w:w="992" w:type="dxa"/>
            <w:shd w:val="clear" w:color="auto" w:fill="auto"/>
            <w:textDirection w:val="btLr"/>
            <w:vAlign w:val="center"/>
            <w:hideMark/>
          </w:tcPr>
          <w:p w:rsidR="00CA5FDC" w:rsidRPr="00CA5FDC" w:rsidRDefault="00CA5FDC" w:rsidP="00CA5FDC">
            <w:pPr>
              <w:spacing w:after="0" w:line="240" w:lineRule="auto"/>
              <w:ind w:left="113" w:right="113"/>
              <w:jc w:val="center"/>
              <w:rPr>
                <w:rFonts w:ascii="Times New Roman" w:eastAsia="Times New Roman" w:hAnsi="Times New Roman" w:cs="Times New Roman"/>
                <w:color w:val="000000"/>
                <w:sz w:val="24"/>
                <w:szCs w:val="24"/>
                <w:lang w:val="uk-UA"/>
              </w:rPr>
            </w:pPr>
            <w:r w:rsidRPr="00CA5FDC">
              <w:rPr>
                <w:rFonts w:ascii="Times New Roman" w:eastAsia="Times New Roman" w:hAnsi="Times New Roman" w:cs="Times New Roman"/>
                <w:color w:val="000000"/>
                <w:sz w:val="24"/>
                <w:szCs w:val="24"/>
                <w:lang w:val="uk-UA"/>
              </w:rPr>
              <w:t>іноземні - лікування</w:t>
            </w:r>
          </w:p>
        </w:tc>
        <w:tc>
          <w:tcPr>
            <w:tcW w:w="1134" w:type="dxa"/>
            <w:shd w:val="clear" w:color="auto" w:fill="auto"/>
            <w:textDirection w:val="btLr"/>
            <w:vAlign w:val="center"/>
            <w:hideMark/>
          </w:tcPr>
          <w:p w:rsidR="00CA5FDC" w:rsidRPr="00CA5FDC" w:rsidRDefault="00CA5FDC" w:rsidP="00CA5FDC">
            <w:pPr>
              <w:spacing w:after="0" w:line="240" w:lineRule="auto"/>
              <w:ind w:left="113" w:right="113"/>
              <w:jc w:val="center"/>
              <w:rPr>
                <w:rFonts w:ascii="Times New Roman" w:eastAsia="Times New Roman" w:hAnsi="Times New Roman" w:cs="Times New Roman"/>
                <w:color w:val="000000"/>
                <w:sz w:val="24"/>
                <w:szCs w:val="24"/>
                <w:lang w:val="uk-UA"/>
              </w:rPr>
            </w:pPr>
            <w:r w:rsidRPr="00CA5FDC">
              <w:rPr>
                <w:rFonts w:ascii="Times New Roman" w:eastAsia="Times New Roman" w:hAnsi="Times New Roman" w:cs="Times New Roman"/>
                <w:color w:val="000000"/>
                <w:sz w:val="24"/>
                <w:szCs w:val="24"/>
                <w:lang w:val="uk-UA"/>
              </w:rPr>
              <w:t>вітчизняні - відпочинок</w:t>
            </w:r>
          </w:p>
        </w:tc>
        <w:tc>
          <w:tcPr>
            <w:tcW w:w="1134" w:type="dxa"/>
            <w:shd w:val="clear" w:color="auto" w:fill="auto"/>
            <w:textDirection w:val="btLr"/>
            <w:vAlign w:val="center"/>
            <w:hideMark/>
          </w:tcPr>
          <w:p w:rsidR="00CA5FDC" w:rsidRPr="00CA5FDC" w:rsidRDefault="00CA5FDC" w:rsidP="00CA5FDC">
            <w:pPr>
              <w:spacing w:after="0" w:line="240" w:lineRule="auto"/>
              <w:ind w:left="113" w:right="113"/>
              <w:jc w:val="center"/>
              <w:rPr>
                <w:rFonts w:ascii="Times New Roman" w:eastAsia="Times New Roman" w:hAnsi="Times New Roman" w:cs="Times New Roman"/>
                <w:color w:val="000000"/>
                <w:sz w:val="24"/>
                <w:szCs w:val="24"/>
                <w:lang w:val="uk-UA"/>
              </w:rPr>
            </w:pPr>
            <w:r w:rsidRPr="00CA5FDC">
              <w:rPr>
                <w:rFonts w:ascii="Times New Roman" w:eastAsia="Times New Roman" w:hAnsi="Times New Roman" w:cs="Times New Roman"/>
                <w:color w:val="000000"/>
                <w:sz w:val="24"/>
                <w:szCs w:val="24"/>
                <w:lang w:val="uk-UA"/>
              </w:rPr>
              <w:t>вітчизняні - лікування</w:t>
            </w:r>
          </w:p>
        </w:tc>
        <w:tc>
          <w:tcPr>
            <w:tcW w:w="1116" w:type="dxa"/>
            <w:shd w:val="clear" w:color="auto" w:fill="auto"/>
            <w:textDirection w:val="btLr"/>
            <w:vAlign w:val="center"/>
            <w:hideMark/>
          </w:tcPr>
          <w:p w:rsidR="00CA5FDC" w:rsidRPr="00CA5FDC" w:rsidRDefault="00CA5FDC" w:rsidP="00CA5FDC">
            <w:pPr>
              <w:spacing w:after="0" w:line="240" w:lineRule="auto"/>
              <w:ind w:left="113" w:right="113"/>
              <w:jc w:val="center"/>
              <w:rPr>
                <w:rFonts w:ascii="Times New Roman" w:eastAsia="Times New Roman" w:hAnsi="Times New Roman" w:cs="Times New Roman"/>
                <w:color w:val="000000"/>
                <w:sz w:val="24"/>
                <w:szCs w:val="24"/>
                <w:lang w:val="uk-UA"/>
              </w:rPr>
            </w:pPr>
            <w:r w:rsidRPr="00CA5FDC">
              <w:rPr>
                <w:rFonts w:ascii="Times New Roman" w:eastAsia="Times New Roman" w:hAnsi="Times New Roman" w:cs="Times New Roman"/>
                <w:color w:val="000000"/>
                <w:sz w:val="24"/>
                <w:szCs w:val="24"/>
                <w:lang w:val="uk-UA"/>
              </w:rPr>
              <w:t>іноземні</w:t>
            </w:r>
          </w:p>
        </w:tc>
        <w:tc>
          <w:tcPr>
            <w:tcW w:w="1011" w:type="dxa"/>
            <w:shd w:val="clear" w:color="auto" w:fill="auto"/>
            <w:textDirection w:val="btLr"/>
            <w:vAlign w:val="center"/>
            <w:hideMark/>
          </w:tcPr>
          <w:p w:rsidR="00CA5FDC" w:rsidRPr="00CA5FDC" w:rsidRDefault="00CA5FDC" w:rsidP="00CA5FDC">
            <w:pPr>
              <w:spacing w:after="0" w:line="240" w:lineRule="auto"/>
              <w:ind w:left="113" w:right="113"/>
              <w:jc w:val="center"/>
              <w:rPr>
                <w:rFonts w:ascii="Times New Roman" w:eastAsia="Times New Roman" w:hAnsi="Times New Roman" w:cs="Times New Roman"/>
                <w:color w:val="000000"/>
                <w:sz w:val="24"/>
                <w:szCs w:val="24"/>
                <w:lang w:val="uk-UA"/>
              </w:rPr>
            </w:pPr>
            <w:r w:rsidRPr="00CA5FDC">
              <w:rPr>
                <w:rFonts w:ascii="Times New Roman" w:eastAsia="Times New Roman" w:hAnsi="Times New Roman" w:cs="Times New Roman"/>
                <w:color w:val="000000"/>
                <w:sz w:val="24"/>
                <w:szCs w:val="24"/>
                <w:lang w:val="uk-UA"/>
              </w:rPr>
              <w:t>вітчизняні</w:t>
            </w:r>
          </w:p>
        </w:tc>
      </w:tr>
      <w:tr w:rsidR="00CA5FDC" w:rsidRPr="00CA5FDC" w:rsidTr="0096123C">
        <w:trPr>
          <w:trHeight w:val="330"/>
        </w:trPr>
        <w:tc>
          <w:tcPr>
            <w:tcW w:w="851" w:type="dxa"/>
            <w:shd w:val="clear" w:color="000000" w:fill="FFFFFF"/>
            <w:vAlign w:val="bottom"/>
            <w:hideMark/>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lang w:val="uk-UA"/>
              </w:rPr>
              <w:t>2007</w:t>
            </w:r>
          </w:p>
        </w:tc>
        <w:tc>
          <w:tcPr>
            <w:tcW w:w="992" w:type="dxa"/>
            <w:shd w:val="clear" w:color="auto" w:fill="auto"/>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lang w:val="uk-UA"/>
              </w:rPr>
              <w:t>372455</w:t>
            </w:r>
          </w:p>
        </w:tc>
        <w:tc>
          <w:tcPr>
            <w:tcW w:w="1134" w:type="dxa"/>
            <w:shd w:val="clear" w:color="auto" w:fill="auto"/>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lang w:val="uk-UA"/>
              </w:rPr>
              <w:t>2155316</w:t>
            </w:r>
          </w:p>
        </w:tc>
        <w:tc>
          <w:tcPr>
            <w:tcW w:w="1134" w:type="dxa"/>
            <w:shd w:val="clear" w:color="auto" w:fill="auto"/>
            <w:noWrap/>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137808</w:t>
            </w:r>
          </w:p>
        </w:tc>
        <w:tc>
          <w:tcPr>
            <w:tcW w:w="992" w:type="dxa"/>
            <w:shd w:val="clear" w:color="auto" w:fill="auto"/>
            <w:noWrap/>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11918</w:t>
            </w:r>
          </w:p>
        </w:tc>
        <w:tc>
          <w:tcPr>
            <w:tcW w:w="1134" w:type="dxa"/>
            <w:shd w:val="clear" w:color="auto" w:fill="auto"/>
            <w:noWrap/>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517275</w:t>
            </w:r>
          </w:p>
        </w:tc>
        <w:tc>
          <w:tcPr>
            <w:tcW w:w="1134" w:type="dxa"/>
            <w:shd w:val="clear" w:color="auto" w:fill="auto"/>
            <w:noWrap/>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431063</w:t>
            </w:r>
          </w:p>
        </w:tc>
        <w:tc>
          <w:tcPr>
            <w:tcW w:w="1116" w:type="dxa"/>
            <w:shd w:val="clear" w:color="auto" w:fill="auto"/>
            <w:noWrap/>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149726</w:t>
            </w:r>
          </w:p>
        </w:tc>
        <w:tc>
          <w:tcPr>
            <w:tcW w:w="1011" w:type="dxa"/>
            <w:shd w:val="clear" w:color="auto" w:fill="auto"/>
            <w:noWrap/>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580790</w:t>
            </w:r>
          </w:p>
        </w:tc>
      </w:tr>
      <w:tr w:rsidR="00CA5FDC" w:rsidRPr="00CA5FDC" w:rsidTr="0096123C">
        <w:trPr>
          <w:trHeight w:val="330"/>
        </w:trPr>
        <w:tc>
          <w:tcPr>
            <w:tcW w:w="851" w:type="dxa"/>
            <w:shd w:val="clear" w:color="000000" w:fill="FFFFFF"/>
            <w:vAlign w:val="bottom"/>
            <w:hideMark/>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lang w:val="uk-UA"/>
              </w:rPr>
              <w:t>2008</w:t>
            </w:r>
          </w:p>
        </w:tc>
        <w:tc>
          <w:tcPr>
            <w:tcW w:w="992" w:type="dxa"/>
            <w:shd w:val="clear" w:color="auto" w:fill="auto"/>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lang w:val="uk-UA"/>
              </w:rPr>
              <w:t>372752</w:t>
            </w:r>
          </w:p>
        </w:tc>
        <w:tc>
          <w:tcPr>
            <w:tcW w:w="1134" w:type="dxa"/>
            <w:shd w:val="clear" w:color="auto" w:fill="auto"/>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lang w:val="uk-UA"/>
              </w:rPr>
              <w:t>1386880</w:t>
            </w:r>
          </w:p>
        </w:tc>
        <w:tc>
          <w:tcPr>
            <w:tcW w:w="1134" w:type="dxa"/>
            <w:shd w:val="clear" w:color="auto" w:fill="auto"/>
            <w:noWrap/>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137918</w:t>
            </w:r>
          </w:p>
        </w:tc>
        <w:tc>
          <w:tcPr>
            <w:tcW w:w="992" w:type="dxa"/>
            <w:shd w:val="clear" w:color="auto" w:fill="auto"/>
            <w:noWrap/>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11928</w:t>
            </w:r>
          </w:p>
        </w:tc>
        <w:tc>
          <w:tcPr>
            <w:tcW w:w="1134" w:type="dxa"/>
            <w:shd w:val="clear" w:color="auto" w:fill="auto"/>
            <w:noWrap/>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332851</w:t>
            </w:r>
          </w:p>
        </w:tc>
        <w:tc>
          <w:tcPr>
            <w:tcW w:w="1134" w:type="dxa"/>
            <w:shd w:val="clear" w:color="auto" w:fill="auto"/>
            <w:noWrap/>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277376</w:t>
            </w:r>
          </w:p>
        </w:tc>
        <w:tc>
          <w:tcPr>
            <w:tcW w:w="1116" w:type="dxa"/>
            <w:shd w:val="clear" w:color="auto" w:fill="auto"/>
            <w:noWrap/>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149846</w:t>
            </w:r>
          </w:p>
        </w:tc>
        <w:tc>
          <w:tcPr>
            <w:tcW w:w="1011" w:type="dxa"/>
            <w:shd w:val="clear" w:color="auto" w:fill="auto"/>
            <w:noWrap/>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427222</w:t>
            </w:r>
          </w:p>
        </w:tc>
      </w:tr>
      <w:tr w:rsidR="00CA5FDC" w:rsidRPr="00CA5FDC" w:rsidTr="0096123C">
        <w:trPr>
          <w:trHeight w:val="330"/>
        </w:trPr>
        <w:tc>
          <w:tcPr>
            <w:tcW w:w="851" w:type="dxa"/>
            <w:shd w:val="clear" w:color="000000" w:fill="FFFFFF"/>
            <w:vAlign w:val="bottom"/>
            <w:hideMark/>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lang w:val="uk-UA"/>
              </w:rPr>
              <w:t>2009</w:t>
            </w:r>
          </w:p>
        </w:tc>
        <w:tc>
          <w:tcPr>
            <w:tcW w:w="992" w:type="dxa"/>
            <w:shd w:val="clear" w:color="auto" w:fill="auto"/>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lang w:val="uk-UA"/>
              </w:rPr>
              <w:t>282287</w:t>
            </w:r>
          </w:p>
        </w:tc>
        <w:tc>
          <w:tcPr>
            <w:tcW w:w="1134" w:type="dxa"/>
            <w:shd w:val="clear" w:color="auto" w:fill="auto"/>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lang w:val="uk-UA"/>
              </w:rPr>
              <w:t>1094170</w:t>
            </w:r>
          </w:p>
        </w:tc>
        <w:tc>
          <w:tcPr>
            <w:tcW w:w="1134" w:type="dxa"/>
            <w:shd w:val="clear" w:color="auto" w:fill="auto"/>
            <w:noWrap/>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104446</w:t>
            </w:r>
          </w:p>
        </w:tc>
        <w:tc>
          <w:tcPr>
            <w:tcW w:w="992" w:type="dxa"/>
            <w:shd w:val="clear" w:color="auto" w:fill="auto"/>
            <w:noWrap/>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9033</w:t>
            </w:r>
          </w:p>
        </w:tc>
        <w:tc>
          <w:tcPr>
            <w:tcW w:w="1134" w:type="dxa"/>
            <w:shd w:val="clear" w:color="auto" w:fill="auto"/>
            <w:noWrap/>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262600</w:t>
            </w:r>
          </w:p>
        </w:tc>
        <w:tc>
          <w:tcPr>
            <w:tcW w:w="1134" w:type="dxa"/>
            <w:shd w:val="clear" w:color="auto" w:fill="auto"/>
            <w:noWrap/>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218834</w:t>
            </w:r>
          </w:p>
        </w:tc>
        <w:tc>
          <w:tcPr>
            <w:tcW w:w="1116" w:type="dxa"/>
            <w:shd w:val="clear" w:color="auto" w:fill="auto"/>
            <w:noWrap/>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113479</w:t>
            </w:r>
          </w:p>
        </w:tc>
        <w:tc>
          <w:tcPr>
            <w:tcW w:w="1011" w:type="dxa"/>
            <w:shd w:val="clear" w:color="auto" w:fill="auto"/>
            <w:noWrap/>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332313</w:t>
            </w:r>
          </w:p>
        </w:tc>
      </w:tr>
      <w:tr w:rsidR="00CA5FDC" w:rsidRPr="00CA5FDC" w:rsidTr="0096123C">
        <w:trPr>
          <w:trHeight w:val="330"/>
        </w:trPr>
        <w:tc>
          <w:tcPr>
            <w:tcW w:w="851" w:type="dxa"/>
            <w:shd w:val="clear" w:color="000000" w:fill="FFFFFF"/>
            <w:vAlign w:val="bottom"/>
            <w:hideMark/>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lang w:val="uk-UA"/>
              </w:rPr>
              <w:t>2010</w:t>
            </w:r>
          </w:p>
        </w:tc>
        <w:tc>
          <w:tcPr>
            <w:tcW w:w="992" w:type="dxa"/>
            <w:shd w:val="clear" w:color="auto" w:fill="auto"/>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lang w:val="uk-UA"/>
              </w:rPr>
              <w:t>335835</w:t>
            </w:r>
          </w:p>
        </w:tc>
        <w:tc>
          <w:tcPr>
            <w:tcW w:w="1134" w:type="dxa"/>
            <w:shd w:val="clear" w:color="auto" w:fill="auto"/>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lang w:val="uk-UA"/>
              </w:rPr>
              <w:t>649299</w:t>
            </w:r>
          </w:p>
        </w:tc>
        <w:tc>
          <w:tcPr>
            <w:tcW w:w="1134" w:type="dxa"/>
            <w:shd w:val="clear" w:color="auto" w:fill="auto"/>
            <w:noWrap/>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124258</w:t>
            </w:r>
          </w:p>
        </w:tc>
        <w:tc>
          <w:tcPr>
            <w:tcW w:w="992" w:type="dxa"/>
            <w:shd w:val="clear" w:color="auto" w:fill="auto"/>
            <w:noWrap/>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10746</w:t>
            </w:r>
          </w:p>
        </w:tc>
        <w:tc>
          <w:tcPr>
            <w:tcW w:w="1134" w:type="dxa"/>
            <w:shd w:val="clear" w:color="auto" w:fill="auto"/>
            <w:noWrap/>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155831</w:t>
            </w:r>
          </w:p>
        </w:tc>
        <w:tc>
          <w:tcPr>
            <w:tcW w:w="1134" w:type="dxa"/>
            <w:shd w:val="clear" w:color="auto" w:fill="auto"/>
            <w:noWrap/>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129859</w:t>
            </w:r>
          </w:p>
        </w:tc>
        <w:tc>
          <w:tcPr>
            <w:tcW w:w="1116" w:type="dxa"/>
            <w:shd w:val="clear" w:color="auto" w:fill="auto"/>
            <w:noWrap/>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135005</w:t>
            </w:r>
          </w:p>
        </w:tc>
        <w:tc>
          <w:tcPr>
            <w:tcW w:w="1011" w:type="dxa"/>
            <w:shd w:val="clear" w:color="auto" w:fill="auto"/>
            <w:noWrap/>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264865</w:t>
            </w:r>
          </w:p>
        </w:tc>
      </w:tr>
      <w:tr w:rsidR="00CA5FDC" w:rsidRPr="00CA5FDC" w:rsidTr="0096123C">
        <w:trPr>
          <w:trHeight w:val="330"/>
        </w:trPr>
        <w:tc>
          <w:tcPr>
            <w:tcW w:w="851" w:type="dxa"/>
            <w:shd w:val="clear" w:color="000000" w:fill="FFFFFF"/>
            <w:vAlign w:val="bottom"/>
            <w:hideMark/>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lang w:val="uk-UA"/>
              </w:rPr>
              <w:t>2011</w:t>
            </w:r>
          </w:p>
        </w:tc>
        <w:tc>
          <w:tcPr>
            <w:tcW w:w="992" w:type="dxa"/>
            <w:shd w:val="clear" w:color="auto" w:fill="auto"/>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lang w:val="uk-UA"/>
              </w:rPr>
              <w:t>234271</w:t>
            </w:r>
          </w:p>
        </w:tc>
        <w:tc>
          <w:tcPr>
            <w:tcW w:w="1134" w:type="dxa"/>
            <w:shd w:val="clear" w:color="auto" w:fill="auto"/>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lang w:val="uk-UA"/>
              </w:rPr>
              <w:t>715638</w:t>
            </w:r>
          </w:p>
        </w:tc>
        <w:tc>
          <w:tcPr>
            <w:tcW w:w="1134" w:type="dxa"/>
            <w:shd w:val="clear" w:color="auto" w:fill="auto"/>
            <w:noWrap/>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86680</w:t>
            </w:r>
          </w:p>
        </w:tc>
        <w:tc>
          <w:tcPr>
            <w:tcW w:w="992" w:type="dxa"/>
            <w:shd w:val="clear" w:color="auto" w:fill="auto"/>
            <w:noWrap/>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7496</w:t>
            </w:r>
          </w:p>
        </w:tc>
        <w:tc>
          <w:tcPr>
            <w:tcW w:w="1134" w:type="dxa"/>
            <w:shd w:val="clear" w:color="auto" w:fill="auto"/>
            <w:noWrap/>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171753</w:t>
            </w:r>
          </w:p>
        </w:tc>
        <w:tc>
          <w:tcPr>
            <w:tcW w:w="1134" w:type="dxa"/>
            <w:shd w:val="clear" w:color="auto" w:fill="auto"/>
            <w:noWrap/>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143127</w:t>
            </w:r>
          </w:p>
        </w:tc>
        <w:tc>
          <w:tcPr>
            <w:tcW w:w="1116" w:type="dxa"/>
            <w:shd w:val="clear" w:color="auto" w:fill="auto"/>
            <w:noWrap/>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4"/>
                <w:szCs w:val="24"/>
                <w:lang w:val="uk-UA"/>
              </w:rPr>
            </w:pPr>
            <w:r w:rsidRPr="00CA5FDC">
              <w:rPr>
                <w:rFonts w:ascii="Times New Roman" w:eastAsia="Times New Roman" w:hAnsi="Times New Roman" w:cs="Times New Roman"/>
                <w:color w:val="000000"/>
                <w:sz w:val="24"/>
                <w:szCs w:val="24"/>
              </w:rPr>
              <w:t>94176</w:t>
            </w:r>
          </w:p>
        </w:tc>
        <w:tc>
          <w:tcPr>
            <w:tcW w:w="1011" w:type="dxa"/>
            <w:shd w:val="clear" w:color="auto" w:fill="auto"/>
            <w:noWrap/>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237304</w:t>
            </w:r>
          </w:p>
        </w:tc>
      </w:tr>
      <w:tr w:rsidR="00CA5FDC" w:rsidRPr="00CA5FDC" w:rsidTr="0096123C">
        <w:trPr>
          <w:trHeight w:val="330"/>
        </w:trPr>
        <w:tc>
          <w:tcPr>
            <w:tcW w:w="851" w:type="dxa"/>
            <w:shd w:val="clear" w:color="000000" w:fill="FFFFFF"/>
            <w:vAlign w:val="bottom"/>
            <w:hideMark/>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lang w:val="uk-UA"/>
              </w:rPr>
              <w:t>2012</w:t>
            </w:r>
          </w:p>
        </w:tc>
        <w:tc>
          <w:tcPr>
            <w:tcW w:w="992" w:type="dxa"/>
            <w:shd w:val="clear" w:color="auto" w:fill="auto"/>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lang w:val="uk-UA"/>
              </w:rPr>
              <w:t>269969</w:t>
            </w:r>
          </w:p>
        </w:tc>
        <w:tc>
          <w:tcPr>
            <w:tcW w:w="1134" w:type="dxa"/>
            <w:shd w:val="clear" w:color="auto" w:fill="auto"/>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lang w:val="uk-UA"/>
              </w:rPr>
              <w:t>807195</w:t>
            </w:r>
          </w:p>
        </w:tc>
        <w:tc>
          <w:tcPr>
            <w:tcW w:w="1134" w:type="dxa"/>
            <w:shd w:val="clear" w:color="auto" w:fill="auto"/>
            <w:noWrap/>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99888</w:t>
            </w:r>
          </w:p>
        </w:tc>
        <w:tc>
          <w:tcPr>
            <w:tcW w:w="992" w:type="dxa"/>
            <w:shd w:val="clear" w:color="auto" w:fill="auto"/>
            <w:noWrap/>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8639</w:t>
            </w:r>
          </w:p>
        </w:tc>
        <w:tc>
          <w:tcPr>
            <w:tcW w:w="1134" w:type="dxa"/>
            <w:shd w:val="clear" w:color="auto" w:fill="auto"/>
            <w:noWrap/>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193726</w:t>
            </w:r>
          </w:p>
        </w:tc>
        <w:tc>
          <w:tcPr>
            <w:tcW w:w="1134" w:type="dxa"/>
            <w:shd w:val="clear" w:color="auto" w:fill="auto"/>
            <w:noWrap/>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161439</w:t>
            </w:r>
          </w:p>
        </w:tc>
        <w:tc>
          <w:tcPr>
            <w:tcW w:w="1116" w:type="dxa"/>
            <w:shd w:val="clear" w:color="auto" w:fill="auto"/>
            <w:noWrap/>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108527</w:t>
            </w:r>
          </w:p>
        </w:tc>
        <w:tc>
          <w:tcPr>
            <w:tcW w:w="1011" w:type="dxa"/>
            <w:shd w:val="clear" w:color="auto" w:fill="auto"/>
            <w:noWrap/>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4"/>
                <w:szCs w:val="24"/>
              </w:rPr>
            </w:pPr>
            <w:r w:rsidRPr="00CA5FDC">
              <w:rPr>
                <w:rFonts w:ascii="Times New Roman" w:eastAsia="Times New Roman" w:hAnsi="Times New Roman" w:cs="Times New Roman"/>
                <w:color w:val="000000"/>
                <w:sz w:val="24"/>
                <w:szCs w:val="24"/>
              </w:rPr>
              <w:t>269966</w:t>
            </w:r>
          </w:p>
        </w:tc>
      </w:tr>
    </w:tbl>
    <w:p w:rsidR="00CA5FDC" w:rsidRPr="00CA5FDC" w:rsidRDefault="00CA5FDC" w:rsidP="00CA5FDC">
      <w:pPr>
        <w:spacing w:after="0" w:line="360" w:lineRule="auto"/>
        <w:ind w:firstLine="709"/>
        <w:jc w:val="both"/>
        <w:rPr>
          <w:rFonts w:ascii="Times New Roman" w:eastAsia="Times New Roman" w:hAnsi="Times New Roman" w:cs="Times New Roman"/>
          <w:sz w:val="26"/>
          <w:szCs w:val="26"/>
          <w:lang w:val="uk-UA"/>
        </w:rPr>
      </w:pPr>
    </w:p>
    <w:p w:rsidR="00CA5FDC" w:rsidRPr="00CA5FDC" w:rsidRDefault="00CA5FDC" w:rsidP="00CA5FDC">
      <w:p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На цьому припущенні було побудовано прогноз обсягу лікувально-оздоровчого і рекреаційно-оздоровчого сегментів туристичного ринку в Україні</w:t>
      </w:r>
      <w:r w:rsidRPr="00CA5FDC">
        <w:rPr>
          <w:rFonts w:ascii="Times New Roman" w:eastAsia="Times New Roman" w:hAnsi="Times New Roman" w:cs="Times New Roman"/>
          <w:sz w:val="26"/>
          <w:szCs w:val="26"/>
        </w:rPr>
        <w:t xml:space="preserve"> </w:t>
      </w:r>
      <w:r w:rsidRPr="00CA5FDC">
        <w:rPr>
          <w:rFonts w:ascii="Times New Roman" w:eastAsia="Times New Roman" w:hAnsi="Times New Roman" w:cs="Times New Roman"/>
          <w:sz w:val="26"/>
          <w:szCs w:val="26"/>
          <w:lang w:val="uk-UA"/>
        </w:rPr>
        <w:t>(табл. 2.30), а отже, зроблено прогноз місткості потенційного ринку проекту «</w:t>
      </w:r>
      <w:proofErr w:type="spellStart"/>
      <w:r w:rsidRPr="00CA5FDC">
        <w:rPr>
          <w:rFonts w:ascii="Times New Roman" w:eastAsia="Times New Roman" w:hAnsi="Times New Roman" w:cs="Times New Roman"/>
          <w:sz w:val="26"/>
          <w:szCs w:val="26"/>
          <w:lang w:val="en-US"/>
        </w:rPr>
        <w:t>InterMedicalEcoCity</w:t>
      </w:r>
      <w:proofErr w:type="spellEnd"/>
      <w:r w:rsidRPr="00CA5FDC">
        <w:rPr>
          <w:rFonts w:ascii="Times New Roman" w:eastAsia="Times New Roman" w:hAnsi="Times New Roman" w:cs="Times New Roman"/>
          <w:sz w:val="26"/>
          <w:szCs w:val="26"/>
          <w:lang w:val="uk-UA"/>
        </w:rPr>
        <w:t>».</w:t>
      </w:r>
    </w:p>
    <w:p w:rsidR="00CA5FDC" w:rsidRPr="00CA5FDC" w:rsidRDefault="00CA5FDC" w:rsidP="00CA5FDC">
      <w:p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Таблиця 2.30 – Прогноз обсягу потенційного ринку проекту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417"/>
        <w:gridCol w:w="1417"/>
        <w:gridCol w:w="3970"/>
        <w:gridCol w:w="1701"/>
      </w:tblGrid>
      <w:tr w:rsidR="00CA5FDC" w:rsidRPr="00CA5FDC" w:rsidTr="0096123C">
        <w:trPr>
          <w:trHeight w:val="255"/>
        </w:trPr>
        <w:tc>
          <w:tcPr>
            <w:tcW w:w="851" w:type="dxa"/>
            <w:vMerge w:val="restart"/>
            <w:shd w:val="clear" w:color="auto" w:fill="auto"/>
            <w:noWrap/>
            <w:vAlign w:val="center"/>
            <w:hideMark/>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lang w:val="uk-UA"/>
              </w:rPr>
            </w:pPr>
            <w:r w:rsidRPr="00CA5FDC">
              <w:rPr>
                <w:rFonts w:ascii="Times New Roman" w:eastAsia="Times New Roman" w:hAnsi="Times New Roman" w:cs="Times New Roman"/>
                <w:color w:val="000000"/>
                <w:sz w:val="24"/>
                <w:szCs w:val="24"/>
                <w:lang w:val="uk-UA"/>
              </w:rPr>
              <w:t>Роки</w:t>
            </w:r>
          </w:p>
        </w:tc>
        <w:tc>
          <w:tcPr>
            <w:tcW w:w="2834" w:type="dxa"/>
            <w:gridSpan w:val="2"/>
            <w:shd w:val="clear" w:color="auto" w:fill="auto"/>
            <w:noWrap/>
            <w:vAlign w:val="bottom"/>
            <w:hideMark/>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lang w:val="uk-UA"/>
              </w:rPr>
            </w:pPr>
            <w:r w:rsidRPr="00CA5FDC">
              <w:rPr>
                <w:rFonts w:ascii="Times New Roman" w:eastAsia="Times New Roman" w:hAnsi="Times New Roman" w:cs="Times New Roman"/>
                <w:color w:val="000000"/>
                <w:sz w:val="24"/>
                <w:szCs w:val="24"/>
                <w:lang w:val="uk-UA"/>
              </w:rPr>
              <w:t>Загальна кількість туристів (осіб)</w:t>
            </w:r>
          </w:p>
        </w:tc>
        <w:tc>
          <w:tcPr>
            <w:tcW w:w="3970" w:type="dxa"/>
            <w:vMerge w:val="restart"/>
            <w:vAlign w:val="center"/>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lang w:val="uk-UA"/>
              </w:rPr>
            </w:pPr>
            <w:r w:rsidRPr="00CA5FDC">
              <w:rPr>
                <w:rFonts w:ascii="Times New Roman" w:eastAsia="Times New Roman" w:hAnsi="Times New Roman" w:cs="Times New Roman"/>
                <w:color w:val="000000"/>
                <w:sz w:val="24"/>
                <w:szCs w:val="24"/>
                <w:lang w:val="uk-UA"/>
              </w:rPr>
              <w:t>Прогнозна модель</w:t>
            </w:r>
          </w:p>
        </w:tc>
        <w:tc>
          <w:tcPr>
            <w:tcW w:w="1701" w:type="dxa"/>
            <w:vMerge w:val="restart"/>
            <w:vAlign w:val="center"/>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lang w:val="uk-UA"/>
              </w:rPr>
            </w:pPr>
            <w:r w:rsidRPr="00CA5FDC">
              <w:rPr>
                <w:rFonts w:ascii="Times New Roman" w:eastAsia="Times New Roman" w:hAnsi="Times New Roman" w:cs="Times New Roman"/>
                <w:color w:val="000000"/>
                <w:sz w:val="24"/>
                <w:szCs w:val="24"/>
                <w:lang w:val="uk-UA"/>
              </w:rPr>
              <w:t>Коефіцієнт детермінації</w:t>
            </w:r>
          </w:p>
        </w:tc>
      </w:tr>
      <w:tr w:rsidR="00CA5FDC" w:rsidRPr="00CA5FDC" w:rsidTr="0096123C">
        <w:trPr>
          <w:cantSplit/>
          <w:trHeight w:val="736"/>
        </w:trPr>
        <w:tc>
          <w:tcPr>
            <w:tcW w:w="851" w:type="dxa"/>
            <w:vMerge/>
            <w:shd w:val="clear" w:color="auto" w:fill="auto"/>
            <w:noWrap/>
            <w:vAlign w:val="bottom"/>
            <w:hideMark/>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lang w:val="uk-UA"/>
              </w:rPr>
            </w:pPr>
          </w:p>
        </w:tc>
        <w:tc>
          <w:tcPr>
            <w:tcW w:w="1417" w:type="dxa"/>
            <w:shd w:val="clear" w:color="auto" w:fill="auto"/>
            <w:vAlign w:val="center"/>
            <w:hideMark/>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lang w:val="uk-UA"/>
              </w:rPr>
            </w:pPr>
            <w:r w:rsidRPr="00CA5FDC">
              <w:rPr>
                <w:rFonts w:ascii="Times New Roman" w:eastAsia="Times New Roman" w:hAnsi="Times New Roman" w:cs="Times New Roman"/>
                <w:color w:val="000000"/>
                <w:sz w:val="24"/>
                <w:szCs w:val="24"/>
                <w:lang w:val="uk-UA"/>
              </w:rPr>
              <w:t>іноземні</w:t>
            </w:r>
          </w:p>
        </w:tc>
        <w:tc>
          <w:tcPr>
            <w:tcW w:w="1417" w:type="dxa"/>
            <w:shd w:val="clear" w:color="auto" w:fill="auto"/>
            <w:vAlign w:val="center"/>
            <w:hideMark/>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lang w:val="uk-UA"/>
              </w:rPr>
            </w:pPr>
            <w:r w:rsidRPr="00CA5FDC">
              <w:rPr>
                <w:rFonts w:ascii="Times New Roman" w:eastAsia="Times New Roman" w:hAnsi="Times New Roman" w:cs="Times New Roman"/>
                <w:color w:val="000000"/>
                <w:sz w:val="24"/>
                <w:szCs w:val="24"/>
                <w:lang w:val="uk-UA"/>
              </w:rPr>
              <w:t>вітчизняні</w:t>
            </w:r>
          </w:p>
        </w:tc>
        <w:tc>
          <w:tcPr>
            <w:tcW w:w="3970" w:type="dxa"/>
            <w:vMerge/>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lang w:val="uk-UA"/>
              </w:rPr>
            </w:pPr>
          </w:p>
        </w:tc>
        <w:tc>
          <w:tcPr>
            <w:tcW w:w="1701" w:type="dxa"/>
            <w:vMerge/>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lang w:val="uk-UA"/>
              </w:rPr>
            </w:pPr>
          </w:p>
        </w:tc>
      </w:tr>
      <w:tr w:rsidR="00CA5FDC" w:rsidRPr="00CA5FDC" w:rsidTr="0096123C">
        <w:trPr>
          <w:trHeight w:val="330"/>
        </w:trPr>
        <w:tc>
          <w:tcPr>
            <w:tcW w:w="851" w:type="dxa"/>
            <w:shd w:val="clear" w:color="000000" w:fill="FFFFFF"/>
            <w:vAlign w:val="bottom"/>
            <w:hideMark/>
          </w:tcPr>
          <w:p w:rsidR="00CA5FDC" w:rsidRPr="00CA5FDC" w:rsidRDefault="00CA5FDC" w:rsidP="00CA5FDC">
            <w:pPr>
              <w:spacing w:after="0" w:line="24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lastRenderedPageBreak/>
              <w:t>2013</w:t>
            </w:r>
          </w:p>
        </w:tc>
        <w:tc>
          <w:tcPr>
            <w:tcW w:w="1417" w:type="dxa"/>
            <w:shd w:val="clear" w:color="auto" w:fill="auto"/>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98864</w:t>
            </w:r>
          </w:p>
        </w:tc>
        <w:tc>
          <w:tcPr>
            <w:tcW w:w="1417" w:type="dxa"/>
            <w:shd w:val="clear" w:color="auto" w:fill="auto"/>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333035</w:t>
            </w:r>
          </w:p>
        </w:tc>
        <w:tc>
          <w:tcPr>
            <w:tcW w:w="3970" w:type="dxa"/>
            <w:vMerge w:val="restart"/>
            <w:vAlign w:val="center"/>
          </w:tcPr>
          <w:p w:rsidR="00CA5FDC" w:rsidRPr="00CA5FDC" w:rsidRDefault="00CA5FDC" w:rsidP="00CA5FDC">
            <w:pPr>
              <w:spacing w:after="0" w:line="24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для потоку іноземних туристів:</w:t>
            </w:r>
          </w:p>
          <w:p w:rsidR="00CA5FDC" w:rsidRPr="00CA5FDC" w:rsidRDefault="00CA5FDC" w:rsidP="00CA5FDC">
            <w:pPr>
              <w:spacing w:after="0" w:line="240" w:lineRule="auto"/>
              <w:jc w:val="center"/>
              <w:rPr>
                <w:rFonts w:ascii="Times New Roman" w:eastAsia="Times New Roman" w:hAnsi="Times New Roman" w:cs="Times New Roman"/>
                <w:color w:val="000000"/>
                <w:sz w:val="26"/>
                <w:szCs w:val="26"/>
              </w:rPr>
            </w:pPr>
          </w:p>
          <w:p w:rsidR="00CA5FDC" w:rsidRPr="00CA5FDC" w:rsidRDefault="00CA5FDC" w:rsidP="00CA5FDC">
            <w:pPr>
              <w:spacing w:after="0" w:line="24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en-US"/>
              </w:rPr>
              <w:t>y</w:t>
            </w:r>
            <w:r w:rsidRPr="00CA5FDC">
              <w:rPr>
                <w:rFonts w:ascii="Times New Roman" w:eastAsia="Times New Roman" w:hAnsi="Times New Roman" w:cs="Times New Roman"/>
                <w:color w:val="000000"/>
                <w:sz w:val="26"/>
                <w:szCs w:val="26"/>
              </w:rPr>
              <w:t>=169159,8+951,94</w:t>
            </w:r>
            <w:r w:rsidRPr="00CA5FDC">
              <w:rPr>
                <w:rFonts w:ascii="Times New Roman" w:eastAsia="Times New Roman" w:hAnsi="Times New Roman" w:cs="Times New Roman"/>
                <w:color w:val="000000"/>
                <w:sz w:val="26"/>
                <w:szCs w:val="26"/>
                <w:lang w:val="en-US"/>
              </w:rPr>
              <w:t>x</w:t>
            </w:r>
            <w:r w:rsidRPr="00CA5FDC">
              <w:rPr>
                <w:rFonts w:ascii="Times New Roman" w:eastAsia="Times New Roman" w:hAnsi="Times New Roman" w:cs="Times New Roman"/>
                <w:color w:val="000000"/>
                <w:sz w:val="26"/>
                <w:szCs w:val="26"/>
                <w:vertAlign w:val="superscript"/>
              </w:rPr>
              <w:t>2</w:t>
            </w:r>
            <w:r w:rsidRPr="00CA5FDC">
              <w:rPr>
                <w:rFonts w:ascii="Times New Roman" w:eastAsia="Times New Roman" w:hAnsi="Times New Roman" w:cs="Times New Roman"/>
                <w:color w:val="000000"/>
                <w:sz w:val="26"/>
                <w:szCs w:val="26"/>
              </w:rPr>
              <w:t>-16705,8</w:t>
            </w:r>
            <w:r w:rsidRPr="00CA5FDC">
              <w:rPr>
                <w:rFonts w:ascii="Times New Roman" w:eastAsia="Times New Roman" w:hAnsi="Times New Roman" w:cs="Times New Roman"/>
                <w:color w:val="000000"/>
                <w:sz w:val="26"/>
                <w:szCs w:val="26"/>
                <w:lang w:val="en-US"/>
              </w:rPr>
              <w:t>x</w:t>
            </w:r>
          </w:p>
        </w:tc>
        <w:tc>
          <w:tcPr>
            <w:tcW w:w="1701" w:type="dxa"/>
            <w:vMerge w:val="restart"/>
            <w:vAlign w:val="center"/>
          </w:tcPr>
          <w:p w:rsidR="00CA5FDC" w:rsidRPr="00CA5FDC" w:rsidRDefault="00CA5FDC" w:rsidP="00CA5FDC">
            <w:pPr>
              <w:spacing w:after="0" w:line="240" w:lineRule="auto"/>
              <w:jc w:val="center"/>
              <w:rPr>
                <w:rFonts w:ascii="Times New Roman" w:eastAsia="Times New Roman" w:hAnsi="Times New Roman" w:cs="Times New Roman"/>
                <w:color w:val="000000"/>
                <w:sz w:val="26"/>
                <w:szCs w:val="26"/>
                <w:lang w:val="en-US"/>
              </w:rPr>
            </w:pPr>
            <w:r w:rsidRPr="00CA5FDC">
              <w:rPr>
                <w:rFonts w:ascii="Times New Roman" w:eastAsia="Times New Roman" w:hAnsi="Times New Roman" w:cs="Times New Roman"/>
                <w:color w:val="000000"/>
                <w:sz w:val="26"/>
                <w:szCs w:val="26"/>
                <w:lang w:val="en-US"/>
              </w:rPr>
              <w:t>R</w:t>
            </w:r>
            <w:r w:rsidRPr="00CA5FDC">
              <w:rPr>
                <w:rFonts w:ascii="Times New Roman" w:eastAsia="Times New Roman" w:hAnsi="Times New Roman" w:cs="Times New Roman"/>
                <w:color w:val="000000"/>
                <w:sz w:val="26"/>
                <w:szCs w:val="26"/>
                <w:vertAlign w:val="superscript"/>
                <w:lang w:val="en-US"/>
              </w:rPr>
              <w:t>2</w:t>
            </w:r>
            <w:r w:rsidRPr="00CA5FDC">
              <w:rPr>
                <w:rFonts w:ascii="Times New Roman" w:eastAsia="Times New Roman" w:hAnsi="Times New Roman" w:cs="Times New Roman"/>
                <w:color w:val="000000"/>
                <w:sz w:val="26"/>
                <w:szCs w:val="26"/>
                <w:lang w:val="en-US"/>
              </w:rPr>
              <w:t>=0,8188</w:t>
            </w:r>
          </w:p>
        </w:tc>
      </w:tr>
      <w:tr w:rsidR="00CA5FDC" w:rsidRPr="00CA5FDC" w:rsidTr="0096123C">
        <w:trPr>
          <w:trHeight w:val="330"/>
        </w:trPr>
        <w:tc>
          <w:tcPr>
            <w:tcW w:w="851" w:type="dxa"/>
            <w:shd w:val="clear" w:color="000000" w:fill="FFFFFF"/>
            <w:vAlign w:val="bottom"/>
            <w:hideMark/>
          </w:tcPr>
          <w:p w:rsidR="00CA5FDC" w:rsidRPr="00CA5FDC" w:rsidRDefault="00CA5FDC" w:rsidP="00CA5FDC">
            <w:pPr>
              <w:spacing w:after="0" w:line="24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2014</w:t>
            </w:r>
          </w:p>
        </w:tc>
        <w:tc>
          <w:tcPr>
            <w:tcW w:w="1417" w:type="dxa"/>
            <w:shd w:val="clear" w:color="auto" w:fill="auto"/>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96437</w:t>
            </w:r>
          </w:p>
        </w:tc>
        <w:tc>
          <w:tcPr>
            <w:tcW w:w="1417" w:type="dxa"/>
            <w:shd w:val="clear" w:color="auto" w:fill="auto"/>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441932</w:t>
            </w:r>
          </w:p>
        </w:tc>
        <w:tc>
          <w:tcPr>
            <w:tcW w:w="3970" w:type="dxa"/>
            <w:vMerge/>
            <w:vAlign w:val="center"/>
          </w:tcPr>
          <w:p w:rsidR="00CA5FDC" w:rsidRPr="00CA5FDC" w:rsidRDefault="00CA5FDC" w:rsidP="00CA5FDC">
            <w:pPr>
              <w:spacing w:after="0" w:line="240" w:lineRule="auto"/>
              <w:jc w:val="center"/>
              <w:rPr>
                <w:rFonts w:ascii="Times New Roman" w:eastAsia="Times New Roman" w:hAnsi="Times New Roman" w:cs="Times New Roman"/>
                <w:color w:val="000000"/>
                <w:sz w:val="26"/>
                <w:szCs w:val="26"/>
                <w:lang w:val="uk-UA"/>
              </w:rPr>
            </w:pPr>
          </w:p>
        </w:tc>
        <w:tc>
          <w:tcPr>
            <w:tcW w:w="1701" w:type="dxa"/>
            <w:vMerge/>
            <w:vAlign w:val="center"/>
          </w:tcPr>
          <w:p w:rsidR="00CA5FDC" w:rsidRPr="00CA5FDC" w:rsidRDefault="00CA5FDC" w:rsidP="00CA5FDC">
            <w:pPr>
              <w:spacing w:after="0" w:line="240" w:lineRule="auto"/>
              <w:jc w:val="center"/>
              <w:rPr>
                <w:rFonts w:ascii="Times New Roman" w:eastAsia="Times New Roman" w:hAnsi="Times New Roman" w:cs="Times New Roman"/>
                <w:color w:val="000000"/>
                <w:sz w:val="26"/>
                <w:szCs w:val="26"/>
                <w:lang w:val="uk-UA"/>
              </w:rPr>
            </w:pPr>
          </w:p>
        </w:tc>
      </w:tr>
      <w:tr w:rsidR="00CA5FDC" w:rsidRPr="00CA5FDC" w:rsidTr="0096123C">
        <w:trPr>
          <w:trHeight w:val="330"/>
        </w:trPr>
        <w:tc>
          <w:tcPr>
            <w:tcW w:w="851" w:type="dxa"/>
            <w:shd w:val="clear" w:color="000000" w:fill="FFFFFF"/>
            <w:vAlign w:val="bottom"/>
            <w:hideMark/>
          </w:tcPr>
          <w:p w:rsidR="00CA5FDC" w:rsidRPr="00CA5FDC" w:rsidRDefault="00CA5FDC" w:rsidP="00CA5FDC">
            <w:pPr>
              <w:spacing w:after="0" w:line="24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2015</w:t>
            </w:r>
          </w:p>
        </w:tc>
        <w:tc>
          <w:tcPr>
            <w:tcW w:w="1417" w:type="dxa"/>
            <w:shd w:val="clear" w:color="auto" w:fill="auto"/>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95915</w:t>
            </w:r>
          </w:p>
        </w:tc>
        <w:tc>
          <w:tcPr>
            <w:tcW w:w="1417" w:type="dxa"/>
            <w:shd w:val="clear" w:color="auto" w:fill="auto"/>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593705</w:t>
            </w:r>
          </w:p>
        </w:tc>
        <w:tc>
          <w:tcPr>
            <w:tcW w:w="3970" w:type="dxa"/>
            <w:vMerge/>
            <w:vAlign w:val="center"/>
          </w:tcPr>
          <w:p w:rsidR="00CA5FDC" w:rsidRPr="00CA5FDC" w:rsidRDefault="00CA5FDC" w:rsidP="00CA5FDC">
            <w:pPr>
              <w:spacing w:after="0" w:line="240" w:lineRule="auto"/>
              <w:jc w:val="center"/>
              <w:rPr>
                <w:rFonts w:ascii="Times New Roman" w:eastAsia="Times New Roman" w:hAnsi="Times New Roman" w:cs="Times New Roman"/>
                <w:color w:val="000000"/>
                <w:sz w:val="26"/>
                <w:szCs w:val="26"/>
                <w:lang w:val="uk-UA"/>
              </w:rPr>
            </w:pPr>
          </w:p>
        </w:tc>
        <w:tc>
          <w:tcPr>
            <w:tcW w:w="1701" w:type="dxa"/>
            <w:vMerge/>
            <w:vAlign w:val="center"/>
          </w:tcPr>
          <w:p w:rsidR="00CA5FDC" w:rsidRPr="00CA5FDC" w:rsidRDefault="00CA5FDC" w:rsidP="00CA5FDC">
            <w:pPr>
              <w:spacing w:after="0" w:line="240" w:lineRule="auto"/>
              <w:jc w:val="center"/>
              <w:rPr>
                <w:rFonts w:ascii="Times New Roman" w:eastAsia="Times New Roman" w:hAnsi="Times New Roman" w:cs="Times New Roman"/>
                <w:color w:val="000000"/>
                <w:sz w:val="26"/>
                <w:szCs w:val="26"/>
                <w:lang w:val="uk-UA"/>
              </w:rPr>
            </w:pPr>
          </w:p>
        </w:tc>
      </w:tr>
      <w:tr w:rsidR="00CA5FDC" w:rsidRPr="00CA5FDC" w:rsidTr="0096123C">
        <w:trPr>
          <w:trHeight w:val="330"/>
        </w:trPr>
        <w:tc>
          <w:tcPr>
            <w:tcW w:w="851" w:type="dxa"/>
            <w:shd w:val="clear" w:color="000000" w:fill="FFFFFF"/>
            <w:vAlign w:val="bottom"/>
            <w:hideMark/>
          </w:tcPr>
          <w:p w:rsidR="00CA5FDC" w:rsidRPr="00CA5FDC" w:rsidRDefault="00CA5FDC" w:rsidP="00CA5FDC">
            <w:pPr>
              <w:spacing w:after="0" w:line="24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2016</w:t>
            </w:r>
          </w:p>
        </w:tc>
        <w:tc>
          <w:tcPr>
            <w:tcW w:w="1417" w:type="dxa"/>
            <w:shd w:val="clear" w:color="auto" w:fill="auto"/>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97296</w:t>
            </w:r>
          </w:p>
        </w:tc>
        <w:tc>
          <w:tcPr>
            <w:tcW w:w="1417" w:type="dxa"/>
            <w:shd w:val="clear" w:color="auto" w:fill="auto"/>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788355</w:t>
            </w:r>
          </w:p>
        </w:tc>
        <w:tc>
          <w:tcPr>
            <w:tcW w:w="3970" w:type="dxa"/>
            <w:vMerge w:val="restart"/>
            <w:vAlign w:val="center"/>
          </w:tcPr>
          <w:p w:rsidR="00CA5FDC" w:rsidRPr="00CA5FDC" w:rsidRDefault="00CA5FDC" w:rsidP="00CA5FDC">
            <w:pPr>
              <w:spacing w:after="0" w:line="240" w:lineRule="auto"/>
              <w:jc w:val="center"/>
              <w:rPr>
                <w:rFonts w:ascii="Times New Roman" w:eastAsia="Times New Roman" w:hAnsi="Times New Roman" w:cs="Times New Roman"/>
                <w:color w:val="000000"/>
                <w:sz w:val="26"/>
                <w:szCs w:val="26"/>
                <w:lang w:val="uk-UA"/>
              </w:rPr>
            </w:pPr>
            <w:r w:rsidRPr="00CA5FDC">
              <w:rPr>
                <w:rFonts w:ascii="Times New Roman" w:eastAsia="Times New Roman" w:hAnsi="Times New Roman" w:cs="Times New Roman"/>
                <w:color w:val="000000"/>
                <w:sz w:val="26"/>
                <w:szCs w:val="26"/>
                <w:lang w:val="uk-UA"/>
              </w:rPr>
              <w:t>для потоку вітчизняних туристів:</w:t>
            </w:r>
          </w:p>
          <w:p w:rsidR="00CA5FDC" w:rsidRPr="00CA5FDC" w:rsidRDefault="00CA5FDC" w:rsidP="00CA5FDC">
            <w:pPr>
              <w:spacing w:after="0" w:line="240" w:lineRule="auto"/>
              <w:jc w:val="center"/>
              <w:rPr>
                <w:rFonts w:ascii="Times New Roman" w:eastAsia="Times New Roman" w:hAnsi="Times New Roman" w:cs="Times New Roman"/>
                <w:color w:val="000000"/>
                <w:sz w:val="26"/>
                <w:szCs w:val="26"/>
              </w:rPr>
            </w:pPr>
          </w:p>
          <w:p w:rsidR="00CA5FDC" w:rsidRPr="00CA5FDC" w:rsidRDefault="00CA5FDC" w:rsidP="00CA5FDC">
            <w:pPr>
              <w:spacing w:after="0" w:line="24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en-US"/>
              </w:rPr>
              <w:t>y</w:t>
            </w:r>
            <w:r w:rsidRPr="00CA5FDC">
              <w:rPr>
                <w:rFonts w:ascii="Times New Roman" w:eastAsia="Times New Roman" w:hAnsi="Times New Roman" w:cs="Times New Roman"/>
                <w:color w:val="000000"/>
                <w:sz w:val="26"/>
                <w:szCs w:val="26"/>
              </w:rPr>
              <w:t>=771299,1+21438,33</w:t>
            </w:r>
            <w:r w:rsidRPr="00CA5FDC">
              <w:rPr>
                <w:rFonts w:ascii="Times New Roman" w:eastAsia="Times New Roman" w:hAnsi="Times New Roman" w:cs="Times New Roman"/>
                <w:color w:val="000000"/>
                <w:sz w:val="26"/>
                <w:szCs w:val="26"/>
                <w:lang w:val="en-US"/>
              </w:rPr>
              <w:t>x</w:t>
            </w:r>
            <w:r w:rsidRPr="00CA5FDC">
              <w:rPr>
                <w:rFonts w:ascii="Times New Roman" w:eastAsia="Times New Roman" w:hAnsi="Times New Roman" w:cs="Times New Roman"/>
                <w:color w:val="000000"/>
                <w:sz w:val="26"/>
                <w:szCs w:val="26"/>
                <w:vertAlign w:val="superscript"/>
              </w:rPr>
              <w:t>2</w:t>
            </w:r>
            <w:r w:rsidRPr="00CA5FDC">
              <w:rPr>
                <w:rFonts w:ascii="Times New Roman" w:eastAsia="Times New Roman" w:hAnsi="Times New Roman" w:cs="Times New Roman"/>
                <w:color w:val="000000"/>
                <w:sz w:val="26"/>
                <w:szCs w:val="26"/>
              </w:rPr>
              <w:t>-21677,7</w:t>
            </w:r>
            <w:r w:rsidRPr="00CA5FDC">
              <w:rPr>
                <w:rFonts w:ascii="Times New Roman" w:eastAsia="Times New Roman" w:hAnsi="Times New Roman" w:cs="Times New Roman"/>
                <w:color w:val="000000"/>
                <w:sz w:val="26"/>
                <w:szCs w:val="26"/>
                <w:lang w:val="en-US"/>
              </w:rPr>
              <w:t>x</w:t>
            </w:r>
          </w:p>
        </w:tc>
        <w:tc>
          <w:tcPr>
            <w:tcW w:w="1701" w:type="dxa"/>
            <w:vMerge w:val="restart"/>
            <w:vAlign w:val="center"/>
          </w:tcPr>
          <w:p w:rsidR="00CA5FDC" w:rsidRPr="00CA5FDC" w:rsidRDefault="00CA5FDC" w:rsidP="00CA5FDC">
            <w:pPr>
              <w:spacing w:after="0" w:line="240" w:lineRule="auto"/>
              <w:jc w:val="center"/>
              <w:rPr>
                <w:rFonts w:ascii="Times New Roman" w:eastAsia="Times New Roman" w:hAnsi="Times New Roman" w:cs="Times New Roman"/>
                <w:color w:val="000000"/>
                <w:sz w:val="26"/>
                <w:szCs w:val="26"/>
                <w:lang w:val="uk-UA"/>
              </w:rPr>
            </w:pPr>
            <w:r w:rsidRPr="00CA5FDC">
              <w:rPr>
                <w:rFonts w:ascii="Times New Roman" w:eastAsia="Times New Roman" w:hAnsi="Times New Roman" w:cs="Times New Roman"/>
                <w:color w:val="000000"/>
                <w:sz w:val="26"/>
                <w:szCs w:val="26"/>
                <w:lang w:val="en-US"/>
              </w:rPr>
              <w:t>R</w:t>
            </w:r>
            <w:r w:rsidRPr="00CA5FDC">
              <w:rPr>
                <w:rFonts w:ascii="Times New Roman" w:eastAsia="Times New Roman" w:hAnsi="Times New Roman" w:cs="Times New Roman"/>
                <w:color w:val="000000"/>
                <w:sz w:val="26"/>
                <w:szCs w:val="26"/>
                <w:vertAlign w:val="superscript"/>
                <w:lang w:val="en-US"/>
              </w:rPr>
              <w:t>2</w:t>
            </w:r>
            <w:r w:rsidRPr="00CA5FDC">
              <w:rPr>
                <w:rFonts w:ascii="Times New Roman" w:eastAsia="Times New Roman" w:hAnsi="Times New Roman" w:cs="Times New Roman"/>
                <w:color w:val="000000"/>
                <w:sz w:val="26"/>
                <w:szCs w:val="26"/>
                <w:lang w:val="en-US"/>
              </w:rPr>
              <w:t>=0,9987</w:t>
            </w:r>
          </w:p>
        </w:tc>
      </w:tr>
      <w:tr w:rsidR="00CA5FDC" w:rsidRPr="00CA5FDC" w:rsidTr="0096123C">
        <w:trPr>
          <w:trHeight w:val="330"/>
        </w:trPr>
        <w:tc>
          <w:tcPr>
            <w:tcW w:w="851" w:type="dxa"/>
            <w:shd w:val="clear" w:color="000000" w:fill="FFFFFF"/>
            <w:vAlign w:val="bottom"/>
            <w:hideMark/>
          </w:tcPr>
          <w:p w:rsidR="00CA5FDC" w:rsidRPr="00CA5FDC" w:rsidRDefault="00CA5FDC" w:rsidP="00CA5FDC">
            <w:pPr>
              <w:spacing w:after="0" w:line="24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2017</w:t>
            </w:r>
          </w:p>
        </w:tc>
        <w:tc>
          <w:tcPr>
            <w:tcW w:w="1417" w:type="dxa"/>
            <w:shd w:val="clear" w:color="auto" w:fill="auto"/>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100581</w:t>
            </w:r>
          </w:p>
        </w:tc>
        <w:tc>
          <w:tcPr>
            <w:tcW w:w="1417" w:type="dxa"/>
            <w:shd w:val="clear" w:color="auto" w:fill="auto"/>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1025881</w:t>
            </w:r>
          </w:p>
        </w:tc>
        <w:tc>
          <w:tcPr>
            <w:tcW w:w="3970" w:type="dxa"/>
            <w:vMerge/>
          </w:tcPr>
          <w:p w:rsidR="00CA5FDC" w:rsidRPr="00CA5FDC" w:rsidRDefault="00CA5FDC" w:rsidP="00CA5FDC">
            <w:pPr>
              <w:spacing w:after="0" w:line="240" w:lineRule="auto"/>
              <w:jc w:val="right"/>
              <w:rPr>
                <w:rFonts w:ascii="Times New Roman" w:eastAsia="Times New Roman" w:hAnsi="Times New Roman" w:cs="Times New Roman"/>
                <w:color w:val="000000"/>
                <w:sz w:val="24"/>
                <w:szCs w:val="24"/>
                <w:lang w:val="uk-UA"/>
              </w:rPr>
            </w:pPr>
          </w:p>
        </w:tc>
        <w:tc>
          <w:tcPr>
            <w:tcW w:w="1701" w:type="dxa"/>
            <w:vMerge/>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lang w:val="uk-UA"/>
              </w:rPr>
            </w:pPr>
          </w:p>
        </w:tc>
      </w:tr>
      <w:tr w:rsidR="00CA5FDC" w:rsidRPr="00CA5FDC" w:rsidTr="0096123C">
        <w:trPr>
          <w:trHeight w:val="330"/>
        </w:trPr>
        <w:tc>
          <w:tcPr>
            <w:tcW w:w="851" w:type="dxa"/>
            <w:shd w:val="clear" w:color="000000" w:fill="FFFFFF"/>
            <w:vAlign w:val="bottom"/>
            <w:hideMark/>
          </w:tcPr>
          <w:p w:rsidR="00CA5FDC" w:rsidRPr="00CA5FDC" w:rsidRDefault="00CA5FDC" w:rsidP="00CA5FDC">
            <w:pPr>
              <w:spacing w:after="0" w:line="24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2018</w:t>
            </w:r>
          </w:p>
        </w:tc>
        <w:tc>
          <w:tcPr>
            <w:tcW w:w="1417" w:type="dxa"/>
            <w:shd w:val="clear" w:color="auto" w:fill="auto"/>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105769</w:t>
            </w:r>
          </w:p>
        </w:tc>
        <w:tc>
          <w:tcPr>
            <w:tcW w:w="1417" w:type="dxa"/>
            <w:shd w:val="clear" w:color="auto" w:fill="auto"/>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1306284</w:t>
            </w:r>
          </w:p>
        </w:tc>
        <w:tc>
          <w:tcPr>
            <w:tcW w:w="3970" w:type="dxa"/>
            <w:vMerge/>
          </w:tcPr>
          <w:p w:rsidR="00CA5FDC" w:rsidRPr="00CA5FDC" w:rsidRDefault="00CA5FDC" w:rsidP="00CA5FDC">
            <w:pPr>
              <w:spacing w:after="0" w:line="240" w:lineRule="auto"/>
              <w:jc w:val="right"/>
              <w:rPr>
                <w:rFonts w:ascii="Times New Roman" w:eastAsia="Times New Roman" w:hAnsi="Times New Roman" w:cs="Times New Roman"/>
                <w:color w:val="000000"/>
                <w:sz w:val="24"/>
                <w:szCs w:val="24"/>
                <w:lang w:val="uk-UA"/>
              </w:rPr>
            </w:pPr>
          </w:p>
        </w:tc>
        <w:tc>
          <w:tcPr>
            <w:tcW w:w="1701" w:type="dxa"/>
            <w:vMerge/>
          </w:tcPr>
          <w:p w:rsidR="00CA5FDC" w:rsidRPr="00CA5FDC" w:rsidRDefault="00CA5FDC" w:rsidP="00CA5FDC">
            <w:pPr>
              <w:spacing w:after="0" w:line="240" w:lineRule="auto"/>
              <w:jc w:val="right"/>
              <w:rPr>
                <w:rFonts w:ascii="Times New Roman" w:eastAsia="Times New Roman" w:hAnsi="Times New Roman" w:cs="Times New Roman"/>
                <w:color w:val="000000"/>
                <w:sz w:val="24"/>
                <w:szCs w:val="24"/>
                <w:lang w:val="uk-UA"/>
              </w:rPr>
            </w:pPr>
          </w:p>
        </w:tc>
      </w:tr>
    </w:tbl>
    <w:p w:rsidR="00CA5FDC" w:rsidRPr="00CA5FDC" w:rsidRDefault="00CA5FDC" w:rsidP="00CA5FDC">
      <w:pPr>
        <w:spacing w:after="0" w:line="360" w:lineRule="auto"/>
        <w:ind w:firstLine="709"/>
        <w:jc w:val="both"/>
        <w:rPr>
          <w:rFonts w:ascii="Times New Roman" w:eastAsia="Times New Roman" w:hAnsi="Times New Roman" w:cs="Times New Roman"/>
          <w:sz w:val="26"/>
          <w:szCs w:val="26"/>
          <w:lang w:val="uk-UA"/>
        </w:rPr>
      </w:pPr>
    </w:p>
    <w:p w:rsidR="00CA5FDC" w:rsidRPr="00CA5FDC" w:rsidRDefault="00CA5FDC" w:rsidP="00CA5FDC">
      <w:p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Порівняльні діаграми за прогнозними даними представлено на рисунках 2.41 – 2.42.</w:t>
      </w:r>
    </w:p>
    <w:p w:rsidR="00CA5FDC" w:rsidRPr="00CA5FDC" w:rsidRDefault="00CA5FDC" w:rsidP="00CA5FDC">
      <w:pPr>
        <w:spacing w:after="0" w:line="36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noProof/>
          <w:sz w:val="26"/>
          <w:szCs w:val="26"/>
        </w:rPr>
        <w:drawing>
          <wp:inline distT="0" distB="0" distL="0" distR="0">
            <wp:extent cx="5945117" cy="2133759"/>
            <wp:effectExtent l="6101" t="6082" r="3177" b="7729"/>
            <wp:docPr id="120"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A5FDC" w:rsidRPr="00CA5FDC" w:rsidRDefault="00CA5FDC" w:rsidP="00CA5FDC">
      <w:pPr>
        <w:spacing w:after="0" w:line="360" w:lineRule="auto"/>
        <w:jc w:val="center"/>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Рисунок 2.41 – Динаміка кількості вітчизняних туристів лікувально-оздоровчого і рекреаційно-оздоровчого сегментів туристичного ринку (прогноз)</w:t>
      </w:r>
    </w:p>
    <w:p w:rsidR="00CA5FDC" w:rsidRPr="00CA5FDC" w:rsidRDefault="00CA5FDC" w:rsidP="00CA5FDC">
      <w:pPr>
        <w:spacing w:after="0" w:line="36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noProof/>
          <w:sz w:val="26"/>
          <w:szCs w:val="26"/>
        </w:rPr>
        <w:drawing>
          <wp:inline distT="0" distB="0" distL="0" distR="0">
            <wp:extent cx="5945117" cy="2133759"/>
            <wp:effectExtent l="6101" t="6082" r="3177" b="7729"/>
            <wp:docPr id="121"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A5FDC" w:rsidRPr="00CA5FDC" w:rsidRDefault="00CA5FDC" w:rsidP="00CA5FDC">
      <w:pPr>
        <w:spacing w:after="0" w:line="360" w:lineRule="auto"/>
        <w:jc w:val="center"/>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Рисунок 2.42 – Динаміка кількості іноземних туристів лікувально-оздоровчого і рекреаційно-оздоровчого сегментів туристичного ринку (прогноз)</w:t>
      </w:r>
    </w:p>
    <w:p w:rsidR="00CA5FDC" w:rsidRPr="00CA5FDC" w:rsidRDefault="00CA5FDC" w:rsidP="00CA5FDC">
      <w:pPr>
        <w:spacing w:after="0" w:line="360" w:lineRule="auto"/>
        <w:jc w:val="center"/>
        <w:rPr>
          <w:rFonts w:ascii="Times New Roman" w:eastAsia="Times New Roman" w:hAnsi="Times New Roman" w:cs="Times New Roman"/>
          <w:sz w:val="26"/>
          <w:szCs w:val="26"/>
          <w:lang w:val="uk-UA"/>
        </w:rPr>
      </w:pPr>
    </w:p>
    <w:p w:rsidR="00CA5FDC" w:rsidRPr="00CA5FDC" w:rsidRDefault="00CA5FDC" w:rsidP="00CA5FDC">
      <w:p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Щодо доступного ринку, то у випадку проекту «</w:t>
      </w:r>
      <w:proofErr w:type="spellStart"/>
      <w:r w:rsidRPr="00CA5FDC">
        <w:rPr>
          <w:rFonts w:ascii="Times New Roman" w:eastAsia="Times New Roman" w:hAnsi="Times New Roman" w:cs="Times New Roman"/>
          <w:sz w:val="26"/>
          <w:szCs w:val="26"/>
          <w:lang w:val="en-US"/>
        </w:rPr>
        <w:t>InterMedicalEcoCity</w:t>
      </w:r>
      <w:proofErr w:type="spellEnd"/>
      <w:r w:rsidRPr="00CA5FDC">
        <w:rPr>
          <w:rFonts w:ascii="Times New Roman" w:eastAsia="Times New Roman" w:hAnsi="Times New Roman" w:cs="Times New Roman"/>
          <w:sz w:val="26"/>
          <w:szCs w:val="26"/>
          <w:lang w:val="uk-UA"/>
        </w:rPr>
        <w:t xml:space="preserve">» </w:t>
      </w:r>
      <w:r w:rsidRPr="00CA5FDC">
        <w:rPr>
          <w:rFonts w:ascii="Times New Roman" w:eastAsia="Times New Roman" w:hAnsi="Times New Roman" w:cs="Times New Roman"/>
          <w:b/>
          <w:i/>
          <w:sz w:val="26"/>
          <w:szCs w:val="26"/>
          <w:lang w:val="uk-UA"/>
        </w:rPr>
        <w:t>доступним  ринком</w:t>
      </w:r>
      <w:r w:rsidRPr="00CA5FDC">
        <w:rPr>
          <w:rFonts w:ascii="Times New Roman" w:eastAsia="Times New Roman" w:hAnsi="Times New Roman" w:cs="Times New Roman"/>
          <w:sz w:val="26"/>
          <w:szCs w:val="26"/>
          <w:lang w:val="uk-UA"/>
        </w:rPr>
        <w:t xml:space="preserve"> є ринок туризму Херсонської області, причому також у </w:t>
      </w:r>
      <w:r w:rsidRPr="00CA5FDC">
        <w:rPr>
          <w:rFonts w:ascii="Times New Roman" w:eastAsia="Times New Roman" w:hAnsi="Times New Roman" w:cs="Times New Roman"/>
          <w:sz w:val="26"/>
          <w:szCs w:val="26"/>
          <w:lang w:val="uk-UA"/>
        </w:rPr>
        <w:lastRenderedPageBreak/>
        <w:t>сегментах зовнішнього та внутрішнього лікувально-оздоровчого і рекреаційно-оздоровчого туризму.</w:t>
      </w:r>
    </w:p>
    <w:p w:rsidR="00CA5FDC" w:rsidRPr="00CA5FDC" w:rsidRDefault="00CA5FDC" w:rsidP="00CA5FDC">
      <w:p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Прогнозні обсяги доступного ринку було розраховано за такими вихідними даними та припущеннями:</w:t>
      </w:r>
    </w:p>
    <w:p w:rsidR="00CA5FDC" w:rsidRPr="00CA5FDC" w:rsidRDefault="00CA5FDC" w:rsidP="00CA5FDC">
      <w:pPr>
        <w:numPr>
          <w:ilvl w:val="0"/>
          <w:numId w:val="39"/>
        </w:numPr>
        <w:spacing w:after="0" w:line="360" w:lineRule="auto"/>
        <w:ind w:firstLine="709"/>
        <w:contextualSpacing/>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доступний ринок розраховується як частка потенційного ринку;</w:t>
      </w:r>
    </w:p>
    <w:p w:rsidR="00CA5FDC" w:rsidRPr="00CA5FDC" w:rsidRDefault="00CA5FDC" w:rsidP="00CA5FDC">
      <w:pPr>
        <w:numPr>
          <w:ilvl w:val="0"/>
          <w:numId w:val="39"/>
        </w:numPr>
        <w:spacing w:after="0" w:line="360" w:lineRule="auto"/>
        <w:ind w:firstLine="709"/>
        <w:contextualSpacing/>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 xml:space="preserve">величина частки для вхідних даних </w:t>
      </w:r>
      <w:r w:rsidRPr="00CA5FDC">
        <w:rPr>
          <w:rFonts w:ascii="Times New Roman" w:eastAsia="Times New Roman" w:hAnsi="Times New Roman" w:cs="Times New Roman"/>
          <w:b/>
          <w:i/>
          <w:sz w:val="26"/>
          <w:szCs w:val="26"/>
          <w:lang w:val="uk-UA"/>
        </w:rPr>
        <w:t>оптимістичного прогнозу</w:t>
      </w:r>
      <w:r w:rsidRPr="00CA5FDC">
        <w:rPr>
          <w:rFonts w:ascii="Times New Roman" w:eastAsia="Times New Roman" w:hAnsi="Times New Roman" w:cs="Times New Roman"/>
          <w:sz w:val="26"/>
          <w:szCs w:val="26"/>
          <w:lang w:val="uk-UA"/>
        </w:rPr>
        <w:t xml:space="preserve"> розраховується як максимальний процент туристичного потоку Херсонської області від загального туристичного потоку України (у сегментах зовнішнього та внутрішнього лікувально-оздоровчого і рекреаційно-оздоровчого туризму);</w:t>
      </w:r>
    </w:p>
    <w:p w:rsidR="00CA5FDC" w:rsidRPr="00CA5FDC" w:rsidRDefault="00CA5FDC" w:rsidP="00CA5FDC">
      <w:pPr>
        <w:numPr>
          <w:ilvl w:val="0"/>
          <w:numId w:val="39"/>
        </w:numPr>
        <w:spacing w:after="0" w:line="360" w:lineRule="auto"/>
        <w:ind w:firstLine="709"/>
        <w:contextualSpacing/>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 xml:space="preserve">величина частки для вхідних даних </w:t>
      </w:r>
      <w:r w:rsidRPr="00CA5FDC">
        <w:rPr>
          <w:rFonts w:ascii="Times New Roman" w:eastAsia="Times New Roman" w:hAnsi="Times New Roman" w:cs="Times New Roman"/>
          <w:b/>
          <w:i/>
          <w:sz w:val="26"/>
          <w:szCs w:val="26"/>
          <w:lang w:val="uk-UA"/>
        </w:rPr>
        <w:t>песимістичного прогнозу</w:t>
      </w:r>
      <w:r w:rsidRPr="00CA5FDC">
        <w:rPr>
          <w:rFonts w:ascii="Times New Roman" w:eastAsia="Times New Roman" w:hAnsi="Times New Roman" w:cs="Times New Roman"/>
          <w:sz w:val="26"/>
          <w:szCs w:val="26"/>
          <w:lang w:val="uk-UA"/>
        </w:rPr>
        <w:t xml:space="preserve"> розраховується як мінімальний процент туристичного потоку Херсонської області від загального туристичного потоку України (у сегментах зовнішнього та внутрішнього лікувально-оздоровчого і рекреаційно-оздоровчого туризму);</w:t>
      </w:r>
    </w:p>
    <w:p w:rsidR="00CA5FDC" w:rsidRPr="00CA5FDC" w:rsidRDefault="00CA5FDC" w:rsidP="00CA5FDC">
      <w:pPr>
        <w:numPr>
          <w:ilvl w:val="0"/>
          <w:numId w:val="39"/>
        </w:numPr>
        <w:spacing w:after="0" w:line="360" w:lineRule="auto"/>
        <w:ind w:firstLine="709"/>
        <w:contextualSpacing/>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збільшення туристичного потоку становить 5% на рік за умов обґрунтованої маркетингової стратегії, просування бренду та масштабної рекламної кампанії.</w:t>
      </w:r>
    </w:p>
    <w:p w:rsidR="00CA5FDC" w:rsidRPr="00CA5FDC" w:rsidRDefault="00CA5FDC" w:rsidP="00CA5FDC">
      <w:p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Відповідні проценти за даними таблиці 2.31 становлять для вітчизняних туристів: максимальний – 13,03%, мінімальний – 1,36%; для іноземних туристів – максимальний – 2,38%, мінімальний – 0,013%.</w:t>
      </w:r>
    </w:p>
    <w:p w:rsidR="00CA5FDC" w:rsidRPr="00CA5FDC" w:rsidRDefault="00CA5FDC" w:rsidP="00CA5FDC">
      <w:p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Відповідно збільшення обсягів туристичного потоку на рік становитиме для вітчизняних туристів – 0,068% від загального туристичного потоку у вказаних сегментах туристичного ринку України; для іноземних туристів – 0,051% від загального туристичного потоку у вказаних сегментах туристичного ринку України.</w:t>
      </w:r>
    </w:p>
    <w:p w:rsidR="00CA5FDC" w:rsidRPr="00CA5FDC" w:rsidRDefault="00CA5FDC" w:rsidP="00CA5FDC">
      <w:p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Таблиця 2.31 – Частка лікувально-оздоровчого і рекреаційно-оздоровчого сегментів ринку туризму Херсонської області</w:t>
      </w:r>
    </w:p>
    <w:tbl>
      <w:tblPr>
        <w:tblW w:w="937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1152"/>
        <w:gridCol w:w="1336"/>
        <w:gridCol w:w="1152"/>
        <w:gridCol w:w="1336"/>
        <w:gridCol w:w="1736"/>
        <w:gridCol w:w="1701"/>
      </w:tblGrid>
      <w:tr w:rsidR="00CA5FDC" w:rsidRPr="00CA5FDC" w:rsidTr="0096123C">
        <w:trPr>
          <w:trHeight w:val="270"/>
        </w:trPr>
        <w:tc>
          <w:tcPr>
            <w:tcW w:w="960" w:type="dxa"/>
            <w:vMerge w:val="restart"/>
            <w:shd w:val="clear" w:color="auto" w:fill="auto"/>
            <w:noWrap/>
            <w:vAlign w:val="bottom"/>
            <w:hideMark/>
          </w:tcPr>
          <w:p w:rsidR="00CA5FDC" w:rsidRPr="00CA5FDC" w:rsidRDefault="00CA5FDC" w:rsidP="00CA5FDC">
            <w:pPr>
              <w:spacing w:line="240" w:lineRule="auto"/>
              <w:jc w:val="center"/>
              <w:rPr>
                <w:rFonts w:ascii="Times New Roman" w:eastAsia="Times New Roman" w:hAnsi="Times New Roman" w:cs="Times New Roman"/>
                <w:color w:val="000000"/>
                <w:sz w:val="26"/>
                <w:szCs w:val="26"/>
                <w:lang w:val="uk-UA"/>
              </w:rPr>
            </w:pPr>
            <w:r w:rsidRPr="00CA5FDC">
              <w:rPr>
                <w:rFonts w:ascii="Times New Roman" w:eastAsia="Times New Roman" w:hAnsi="Times New Roman" w:cs="Times New Roman"/>
                <w:color w:val="000000"/>
                <w:sz w:val="26"/>
                <w:szCs w:val="26"/>
                <w:lang w:val="uk-UA"/>
              </w:rPr>
              <w:t>Роки</w:t>
            </w:r>
          </w:p>
        </w:tc>
        <w:tc>
          <w:tcPr>
            <w:tcW w:w="2488" w:type="dxa"/>
            <w:gridSpan w:val="2"/>
            <w:shd w:val="clear" w:color="auto" w:fill="auto"/>
            <w:noWrap/>
            <w:vAlign w:val="center"/>
            <w:hideMark/>
          </w:tcPr>
          <w:p w:rsidR="00CA5FDC" w:rsidRPr="00CA5FDC" w:rsidRDefault="00CA5FDC" w:rsidP="00CA5FDC">
            <w:pPr>
              <w:spacing w:after="0" w:line="240" w:lineRule="auto"/>
              <w:jc w:val="center"/>
              <w:rPr>
                <w:rFonts w:ascii="Times New Roman" w:eastAsia="Times New Roman" w:hAnsi="Times New Roman" w:cs="Times New Roman"/>
                <w:color w:val="000000"/>
                <w:sz w:val="26"/>
                <w:szCs w:val="26"/>
                <w:lang w:val="uk-UA"/>
              </w:rPr>
            </w:pPr>
            <w:r w:rsidRPr="00CA5FDC">
              <w:rPr>
                <w:rFonts w:ascii="Times New Roman" w:eastAsia="Times New Roman" w:hAnsi="Times New Roman" w:cs="Times New Roman"/>
                <w:color w:val="000000"/>
                <w:sz w:val="26"/>
                <w:szCs w:val="26"/>
                <w:lang w:val="uk-UA"/>
              </w:rPr>
              <w:t>Україна</w:t>
            </w:r>
          </w:p>
        </w:tc>
        <w:tc>
          <w:tcPr>
            <w:tcW w:w="5925" w:type="dxa"/>
            <w:gridSpan w:val="4"/>
            <w:shd w:val="clear" w:color="auto" w:fill="auto"/>
            <w:noWrap/>
            <w:vAlign w:val="center"/>
            <w:hideMark/>
          </w:tcPr>
          <w:p w:rsidR="00CA5FDC" w:rsidRPr="00CA5FDC" w:rsidRDefault="00CA5FDC" w:rsidP="00CA5FDC">
            <w:pPr>
              <w:spacing w:after="0" w:line="240" w:lineRule="auto"/>
              <w:jc w:val="center"/>
              <w:rPr>
                <w:rFonts w:ascii="Times New Roman" w:eastAsia="Times New Roman" w:hAnsi="Times New Roman" w:cs="Times New Roman"/>
                <w:color w:val="000000"/>
                <w:sz w:val="26"/>
                <w:szCs w:val="26"/>
                <w:lang w:val="uk-UA"/>
              </w:rPr>
            </w:pPr>
            <w:r w:rsidRPr="00CA5FDC">
              <w:rPr>
                <w:rFonts w:ascii="Times New Roman" w:eastAsia="Times New Roman" w:hAnsi="Times New Roman" w:cs="Times New Roman"/>
                <w:color w:val="000000"/>
                <w:sz w:val="26"/>
                <w:szCs w:val="26"/>
                <w:lang w:val="uk-UA"/>
              </w:rPr>
              <w:t>Херсонська область</w:t>
            </w:r>
          </w:p>
        </w:tc>
      </w:tr>
      <w:tr w:rsidR="00CA5FDC" w:rsidRPr="00CA5FDC" w:rsidTr="0096123C">
        <w:trPr>
          <w:trHeight w:val="960"/>
        </w:trPr>
        <w:tc>
          <w:tcPr>
            <w:tcW w:w="960" w:type="dxa"/>
            <w:vMerge/>
            <w:shd w:val="clear" w:color="auto" w:fill="auto"/>
            <w:noWrap/>
            <w:vAlign w:val="bottom"/>
            <w:hideMark/>
          </w:tcPr>
          <w:p w:rsidR="00CA5FDC" w:rsidRPr="00CA5FDC" w:rsidRDefault="00CA5FDC" w:rsidP="00CA5FDC">
            <w:pPr>
              <w:spacing w:after="0" w:line="240" w:lineRule="auto"/>
              <w:jc w:val="center"/>
              <w:rPr>
                <w:rFonts w:ascii="Times New Roman" w:eastAsia="Times New Roman" w:hAnsi="Times New Roman" w:cs="Times New Roman"/>
                <w:color w:val="000000"/>
                <w:sz w:val="26"/>
                <w:szCs w:val="26"/>
                <w:lang w:val="uk-UA"/>
              </w:rPr>
            </w:pPr>
          </w:p>
        </w:tc>
        <w:tc>
          <w:tcPr>
            <w:tcW w:w="1152" w:type="dxa"/>
            <w:shd w:val="clear" w:color="auto" w:fill="auto"/>
            <w:vAlign w:val="center"/>
            <w:hideMark/>
          </w:tcPr>
          <w:p w:rsidR="00CA5FDC" w:rsidRPr="00CA5FDC" w:rsidRDefault="00CA5FDC" w:rsidP="00CA5FDC">
            <w:pPr>
              <w:spacing w:after="0" w:line="240" w:lineRule="auto"/>
              <w:jc w:val="center"/>
              <w:rPr>
                <w:rFonts w:ascii="Times New Roman" w:eastAsia="Times New Roman" w:hAnsi="Times New Roman" w:cs="Times New Roman"/>
                <w:color w:val="000000"/>
                <w:sz w:val="26"/>
                <w:szCs w:val="26"/>
                <w:lang w:val="uk-UA"/>
              </w:rPr>
            </w:pPr>
            <w:r w:rsidRPr="00CA5FDC">
              <w:rPr>
                <w:rFonts w:ascii="Times New Roman" w:eastAsia="Times New Roman" w:hAnsi="Times New Roman" w:cs="Times New Roman"/>
                <w:color w:val="000000"/>
                <w:sz w:val="26"/>
                <w:szCs w:val="26"/>
                <w:lang w:val="uk-UA"/>
              </w:rPr>
              <w:t>іноземні туристи</w:t>
            </w:r>
          </w:p>
          <w:p w:rsidR="00CA5FDC" w:rsidRPr="00CA5FDC" w:rsidRDefault="00CA5FDC" w:rsidP="00CA5FDC">
            <w:pPr>
              <w:spacing w:after="0" w:line="240" w:lineRule="auto"/>
              <w:jc w:val="center"/>
              <w:rPr>
                <w:rFonts w:ascii="Times New Roman" w:eastAsia="Times New Roman" w:hAnsi="Times New Roman" w:cs="Times New Roman"/>
                <w:color w:val="000000"/>
                <w:sz w:val="26"/>
                <w:szCs w:val="26"/>
                <w:lang w:val="uk-UA"/>
              </w:rPr>
            </w:pPr>
            <w:r w:rsidRPr="00CA5FDC">
              <w:rPr>
                <w:rFonts w:ascii="Times New Roman" w:eastAsia="Times New Roman" w:hAnsi="Times New Roman" w:cs="Times New Roman"/>
                <w:color w:val="000000"/>
                <w:sz w:val="26"/>
                <w:szCs w:val="26"/>
                <w:lang w:val="uk-UA"/>
              </w:rPr>
              <w:t>(осіб)</w:t>
            </w:r>
          </w:p>
        </w:tc>
        <w:tc>
          <w:tcPr>
            <w:tcW w:w="1336" w:type="dxa"/>
            <w:shd w:val="clear" w:color="auto" w:fill="auto"/>
            <w:vAlign w:val="center"/>
            <w:hideMark/>
          </w:tcPr>
          <w:p w:rsidR="00CA5FDC" w:rsidRPr="00CA5FDC" w:rsidRDefault="00CA5FDC" w:rsidP="00CA5FDC">
            <w:pPr>
              <w:spacing w:after="0" w:line="240" w:lineRule="auto"/>
              <w:jc w:val="center"/>
              <w:rPr>
                <w:rFonts w:ascii="Times New Roman" w:eastAsia="Times New Roman" w:hAnsi="Times New Roman" w:cs="Times New Roman"/>
                <w:color w:val="000000"/>
                <w:sz w:val="26"/>
                <w:szCs w:val="26"/>
                <w:lang w:val="uk-UA"/>
              </w:rPr>
            </w:pPr>
            <w:r w:rsidRPr="00CA5FDC">
              <w:rPr>
                <w:rFonts w:ascii="Times New Roman" w:eastAsia="Times New Roman" w:hAnsi="Times New Roman" w:cs="Times New Roman"/>
                <w:color w:val="000000"/>
                <w:sz w:val="26"/>
                <w:szCs w:val="26"/>
                <w:lang w:val="uk-UA"/>
              </w:rPr>
              <w:t>внутрішні туристи (осіб)</w:t>
            </w:r>
          </w:p>
        </w:tc>
        <w:tc>
          <w:tcPr>
            <w:tcW w:w="1152" w:type="dxa"/>
            <w:shd w:val="clear" w:color="000000" w:fill="FFFFFF"/>
            <w:vAlign w:val="center"/>
            <w:hideMark/>
          </w:tcPr>
          <w:p w:rsidR="00CA5FDC" w:rsidRPr="00CA5FDC" w:rsidRDefault="00CA5FDC" w:rsidP="00CA5FDC">
            <w:pPr>
              <w:spacing w:after="0" w:line="240" w:lineRule="auto"/>
              <w:jc w:val="center"/>
              <w:rPr>
                <w:rFonts w:ascii="Times New Roman" w:eastAsia="Times New Roman" w:hAnsi="Times New Roman" w:cs="Times New Roman"/>
                <w:color w:val="000000"/>
                <w:sz w:val="26"/>
                <w:szCs w:val="26"/>
                <w:lang w:val="uk-UA"/>
              </w:rPr>
            </w:pPr>
            <w:r w:rsidRPr="00CA5FDC">
              <w:rPr>
                <w:rFonts w:ascii="Times New Roman" w:eastAsia="Times New Roman" w:hAnsi="Times New Roman" w:cs="Times New Roman"/>
                <w:color w:val="000000"/>
                <w:sz w:val="26"/>
                <w:szCs w:val="26"/>
                <w:lang w:val="uk-UA"/>
              </w:rPr>
              <w:t>іноземні туристи (осіб)</w:t>
            </w:r>
          </w:p>
        </w:tc>
        <w:tc>
          <w:tcPr>
            <w:tcW w:w="1336" w:type="dxa"/>
            <w:shd w:val="clear" w:color="000000" w:fill="FFFFFF"/>
            <w:vAlign w:val="center"/>
            <w:hideMark/>
          </w:tcPr>
          <w:p w:rsidR="00CA5FDC" w:rsidRPr="00CA5FDC" w:rsidRDefault="00CA5FDC" w:rsidP="00CA5FDC">
            <w:pPr>
              <w:spacing w:after="0" w:line="240" w:lineRule="auto"/>
              <w:jc w:val="center"/>
              <w:rPr>
                <w:rFonts w:ascii="Times New Roman" w:eastAsia="Times New Roman" w:hAnsi="Times New Roman" w:cs="Times New Roman"/>
                <w:color w:val="000000"/>
                <w:sz w:val="26"/>
                <w:szCs w:val="26"/>
                <w:lang w:val="uk-UA"/>
              </w:rPr>
            </w:pPr>
            <w:r w:rsidRPr="00CA5FDC">
              <w:rPr>
                <w:rFonts w:ascii="Times New Roman" w:eastAsia="Times New Roman" w:hAnsi="Times New Roman" w:cs="Times New Roman"/>
                <w:color w:val="000000"/>
                <w:sz w:val="26"/>
                <w:szCs w:val="26"/>
                <w:lang w:val="uk-UA"/>
              </w:rPr>
              <w:t>внутрішні туристи (осіб)</w:t>
            </w:r>
          </w:p>
        </w:tc>
        <w:tc>
          <w:tcPr>
            <w:tcW w:w="1736" w:type="dxa"/>
            <w:shd w:val="clear" w:color="auto" w:fill="auto"/>
            <w:vAlign w:val="center"/>
            <w:hideMark/>
          </w:tcPr>
          <w:p w:rsidR="00CA5FDC" w:rsidRPr="00CA5FDC" w:rsidRDefault="00CA5FDC" w:rsidP="00CA5FDC">
            <w:pPr>
              <w:spacing w:after="0" w:line="240" w:lineRule="auto"/>
              <w:jc w:val="center"/>
              <w:rPr>
                <w:rFonts w:ascii="Times New Roman" w:eastAsia="Times New Roman" w:hAnsi="Times New Roman" w:cs="Times New Roman"/>
                <w:color w:val="000000"/>
                <w:sz w:val="26"/>
                <w:szCs w:val="26"/>
                <w:lang w:val="uk-UA"/>
              </w:rPr>
            </w:pPr>
            <w:r w:rsidRPr="00CA5FDC">
              <w:rPr>
                <w:rFonts w:ascii="Times New Roman" w:eastAsia="Times New Roman" w:hAnsi="Times New Roman" w:cs="Times New Roman"/>
                <w:color w:val="000000"/>
                <w:sz w:val="26"/>
                <w:szCs w:val="26"/>
                <w:lang w:val="uk-UA"/>
              </w:rPr>
              <w:t xml:space="preserve">% від кількості внутрішніх </w:t>
            </w:r>
            <w:r w:rsidRPr="00CA5FDC">
              <w:rPr>
                <w:rFonts w:ascii="Times New Roman" w:eastAsia="Times New Roman" w:hAnsi="Times New Roman" w:cs="Times New Roman"/>
                <w:color w:val="000000"/>
                <w:sz w:val="26"/>
                <w:szCs w:val="26"/>
                <w:lang w:val="uk-UA"/>
              </w:rPr>
              <w:lastRenderedPageBreak/>
              <w:t>туристів</w:t>
            </w:r>
          </w:p>
        </w:tc>
        <w:tc>
          <w:tcPr>
            <w:tcW w:w="1701" w:type="dxa"/>
            <w:shd w:val="clear" w:color="auto" w:fill="auto"/>
            <w:vAlign w:val="center"/>
            <w:hideMark/>
          </w:tcPr>
          <w:p w:rsidR="00CA5FDC" w:rsidRPr="00CA5FDC" w:rsidRDefault="00CA5FDC" w:rsidP="00CA5FDC">
            <w:pPr>
              <w:spacing w:after="0" w:line="240" w:lineRule="auto"/>
              <w:jc w:val="center"/>
              <w:rPr>
                <w:rFonts w:ascii="Times New Roman" w:eastAsia="Times New Roman" w:hAnsi="Times New Roman" w:cs="Times New Roman"/>
                <w:color w:val="000000"/>
                <w:sz w:val="26"/>
                <w:szCs w:val="26"/>
                <w:lang w:val="uk-UA"/>
              </w:rPr>
            </w:pPr>
            <w:r w:rsidRPr="00CA5FDC">
              <w:rPr>
                <w:rFonts w:ascii="Times New Roman" w:eastAsia="Times New Roman" w:hAnsi="Times New Roman" w:cs="Times New Roman"/>
                <w:color w:val="000000"/>
                <w:sz w:val="26"/>
                <w:szCs w:val="26"/>
                <w:lang w:val="uk-UA"/>
              </w:rPr>
              <w:lastRenderedPageBreak/>
              <w:t xml:space="preserve">% від кількості іноземних </w:t>
            </w:r>
            <w:r w:rsidRPr="00CA5FDC">
              <w:rPr>
                <w:rFonts w:ascii="Times New Roman" w:eastAsia="Times New Roman" w:hAnsi="Times New Roman" w:cs="Times New Roman"/>
                <w:color w:val="000000"/>
                <w:sz w:val="26"/>
                <w:szCs w:val="26"/>
                <w:lang w:val="uk-UA"/>
              </w:rPr>
              <w:lastRenderedPageBreak/>
              <w:t>туристів</w:t>
            </w:r>
          </w:p>
        </w:tc>
      </w:tr>
      <w:tr w:rsidR="00CA5FDC" w:rsidRPr="00CA5FDC" w:rsidTr="0096123C">
        <w:trPr>
          <w:trHeight w:val="330"/>
        </w:trPr>
        <w:tc>
          <w:tcPr>
            <w:tcW w:w="960" w:type="dxa"/>
            <w:shd w:val="clear" w:color="000000" w:fill="FFFFFF"/>
            <w:vAlign w:val="bottom"/>
            <w:hideMark/>
          </w:tcPr>
          <w:p w:rsidR="00CA5FDC" w:rsidRPr="00CA5FDC" w:rsidRDefault="00CA5FDC" w:rsidP="00CA5FDC">
            <w:pPr>
              <w:spacing w:after="0" w:line="24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lastRenderedPageBreak/>
              <w:t>2003</w:t>
            </w:r>
          </w:p>
        </w:tc>
        <w:tc>
          <w:tcPr>
            <w:tcW w:w="1152" w:type="dxa"/>
            <w:shd w:val="clear" w:color="auto" w:fill="auto"/>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590641</w:t>
            </w:r>
          </w:p>
        </w:tc>
        <w:tc>
          <w:tcPr>
            <w:tcW w:w="1336" w:type="dxa"/>
            <w:shd w:val="clear" w:color="auto" w:fill="auto"/>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1922010</w:t>
            </w:r>
          </w:p>
        </w:tc>
        <w:tc>
          <w:tcPr>
            <w:tcW w:w="1152" w:type="dxa"/>
            <w:shd w:val="clear" w:color="000000" w:fill="FFFFFF"/>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7149</w:t>
            </w:r>
          </w:p>
        </w:tc>
        <w:tc>
          <w:tcPr>
            <w:tcW w:w="1336" w:type="dxa"/>
            <w:shd w:val="clear" w:color="000000" w:fill="FFFFFF"/>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95986</w:t>
            </w:r>
          </w:p>
        </w:tc>
        <w:tc>
          <w:tcPr>
            <w:tcW w:w="1736" w:type="dxa"/>
            <w:shd w:val="clear" w:color="auto" w:fill="auto"/>
            <w:noWrap/>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4,994043</w:t>
            </w:r>
          </w:p>
        </w:tc>
        <w:tc>
          <w:tcPr>
            <w:tcW w:w="1701" w:type="dxa"/>
            <w:shd w:val="clear" w:color="auto" w:fill="auto"/>
            <w:noWrap/>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1,21038</w:t>
            </w:r>
          </w:p>
        </w:tc>
      </w:tr>
      <w:tr w:rsidR="00CA5FDC" w:rsidRPr="00CA5FDC" w:rsidTr="0096123C">
        <w:trPr>
          <w:trHeight w:val="330"/>
        </w:trPr>
        <w:tc>
          <w:tcPr>
            <w:tcW w:w="960" w:type="dxa"/>
            <w:shd w:val="clear" w:color="000000" w:fill="FFFFFF"/>
            <w:vAlign w:val="bottom"/>
            <w:hideMark/>
          </w:tcPr>
          <w:p w:rsidR="00CA5FDC" w:rsidRPr="00CA5FDC" w:rsidRDefault="00CA5FDC" w:rsidP="00CA5FDC">
            <w:pPr>
              <w:spacing w:after="0" w:line="24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2004</w:t>
            </w:r>
          </w:p>
        </w:tc>
        <w:tc>
          <w:tcPr>
            <w:tcW w:w="1152" w:type="dxa"/>
            <w:shd w:val="clear" w:color="auto" w:fill="auto"/>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436311</w:t>
            </w:r>
          </w:p>
        </w:tc>
        <w:tc>
          <w:tcPr>
            <w:tcW w:w="1336" w:type="dxa"/>
            <w:shd w:val="clear" w:color="auto" w:fill="auto"/>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1012261</w:t>
            </w:r>
          </w:p>
        </w:tc>
        <w:tc>
          <w:tcPr>
            <w:tcW w:w="1152" w:type="dxa"/>
            <w:shd w:val="clear" w:color="000000" w:fill="FFFFFF"/>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5179</w:t>
            </w:r>
          </w:p>
        </w:tc>
        <w:tc>
          <w:tcPr>
            <w:tcW w:w="1336" w:type="dxa"/>
            <w:shd w:val="clear" w:color="000000" w:fill="FFFFFF"/>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54084</w:t>
            </w:r>
          </w:p>
        </w:tc>
        <w:tc>
          <w:tcPr>
            <w:tcW w:w="1736" w:type="dxa"/>
            <w:shd w:val="clear" w:color="auto" w:fill="auto"/>
            <w:noWrap/>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5,342891</w:t>
            </w:r>
          </w:p>
        </w:tc>
        <w:tc>
          <w:tcPr>
            <w:tcW w:w="1701" w:type="dxa"/>
            <w:shd w:val="clear" w:color="auto" w:fill="auto"/>
            <w:noWrap/>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1,186997</w:t>
            </w:r>
          </w:p>
        </w:tc>
      </w:tr>
      <w:tr w:rsidR="00CA5FDC" w:rsidRPr="00CA5FDC" w:rsidTr="0096123C">
        <w:trPr>
          <w:trHeight w:val="330"/>
        </w:trPr>
        <w:tc>
          <w:tcPr>
            <w:tcW w:w="960" w:type="dxa"/>
            <w:shd w:val="clear" w:color="000000" w:fill="FFFFFF"/>
            <w:vAlign w:val="bottom"/>
            <w:hideMark/>
          </w:tcPr>
          <w:p w:rsidR="00CA5FDC" w:rsidRPr="00CA5FDC" w:rsidRDefault="00CA5FDC" w:rsidP="00CA5FDC">
            <w:pPr>
              <w:spacing w:after="0" w:line="24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2005</w:t>
            </w:r>
          </w:p>
        </w:tc>
        <w:tc>
          <w:tcPr>
            <w:tcW w:w="1152" w:type="dxa"/>
            <w:shd w:val="clear" w:color="auto" w:fill="auto"/>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326389</w:t>
            </w:r>
          </w:p>
        </w:tc>
        <w:tc>
          <w:tcPr>
            <w:tcW w:w="1336" w:type="dxa"/>
            <w:shd w:val="clear" w:color="auto" w:fill="auto"/>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932318</w:t>
            </w:r>
          </w:p>
        </w:tc>
        <w:tc>
          <w:tcPr>
            <w:tcW w:w="1152" w:type="dxa"/>
            <w:shd w:val="clear" w:color="000000" w:fill="FFFFFF"/>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4979</w:t>
            </w:r>
          </w:p>
        </w:tc>
        <w:tc>
          <w:tcPr>
            <w:tcW w:w="1336" w:type="dxa"/>
            <w:shd w:val="clear" w:color="000000" w:fill="FFFFFF"/>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59931</w:t>
            </w:r>
          </w:p>
        </w:tc>
        <w:tc>
          <w:tcPr>
            <w:tcW w:w="1736" w:type="dxa"/>
            <w:shd w:val="clear" w:color="auto" w:fill="auto"/>
            <w:noWrap/>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6,428172</w:t>
            </w:r>
          </w:p>
        </w:tc>
        <w:tc>
          <w:tcPr>
            <w:tcW w:w="1701" w:type="dxa"/>
            <w:shd w:val="clear" w:color="auto" w:fill="auto"/>
            <w:noWrap/>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1,52548</w:t>
            </w:r>
          </w:p>
        </w:tc>
      </w:tr>
      <w:tr w:rsidR="00CA5FDC" w:rsidRPr="00CA5FDC" w:rsidTr="0096123C">
        <w:trPr>
          <w:trHeight w:val="330"/>
        </w:trPr>
        <w:tc>
          <w:tcPr>
            <w:tcW w:w="960" w:type="dxa"/>
            <w:shd w:val="clear" w:color="000000" w:fill="FFFFFF"/>
            <w:vAlign w:val="bottom"/>
            <w:hideMark/>
          </w:tcPr>
          <w:p w:rsidR="00CA5FDC" w:rsidRPr="00CA5FDC" w:rsidRDefault="00CA5FDC" w:rsidP="00CA5FDC">
            <w:pPr>
              <w:spacing w:after="0" w:line="24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2006</w:t>
            </w:r>
          </w:p>
        </w:tc>
        <w:tc>
          <w:tcPr>
            <w:tcW w:w="1152" w:type="dxa"/>
            <w:shd w:val="clear" w:color="auto" w:fill="auto"/>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299125</w:t>
            </w:r>
          </w:p>
        </w:tc>
        <w:tc>
          <w:tcPr>
            <w:tcW w:w="1336" w:type="dxa"/>
            <w:shd w:val="clear" w:color="auto" w:fill="auto"/>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1039145</w:t>
            </w:r>
          </w:p>
        </w:tc>
        <w:tc>
          <w:tcPr>
            <w:tcW w:w="1152" w:type="dxa"/>
            <w:shd w:val="clear" w:color="000000" w:fill="FFFFFF"/>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7133</w:t>
            </w:r>
          </w:p>
        </w:tc>
        <w:tc>
          <w:tcPr>
            <w:tcW w:w="1336" w:type="dxa"/>
            <w:shd w:val="clear" w:color="000000" w:fill="FFFFFF"/>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56986</w:t>
            </w:r>
          </w:p>
        </w:tc>
        <w:tc>
          <w:tcPr>
            <w:tcW w:w="1736" w:type="dxa"/>
            <w:shd w:val="clear" w:color="auto" w:fill="auto"/>
            <w:noWrap/>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5,483932</w:t>
            </w:r>
          </w:p>
        </w:tc>
        <w:tc>
          <w:tcPr>
            <w:tcW w:w="1701" w:type="dxa"/>
            <w:shd w:val="clear" w:color="auto" w:fill="auto"/>
            <w:noWrap/>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2,384622</w:t>
            </w:r>
          </w:p>
        </w:tc>
      </w:tr>
      <w:tr w:rsidR="00CA5FDC" w:rsidRPr="00CA5FDC" w:rsidTr="0096123C">
        <w:trPr>
          <w:trHeight w:val="330"/>
        </w:trPr>
        <w:tc>
          <w:tcPr>
            <w:tcW w:w="960" w:type="dxa"/>
            <w:shd w:val="clear" w:color="000000" w:fill="FFFFFF"/>
            <w:vAlign w:val="bottom"/>
            <w:hideMark/>
          </w:tcPr>
          <w:p w:rsidR="00CA5FDC" w:rsidRPr="00CA5FDC" w:rsidRDefault="00CA5FDC" w:rsidP="00CA5FDC">
            <w:pPr>
              <w:spacing w:after="0" w:line="24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2007</w:t>
            </w:r>
          </w:p>
        </w:tc>
        <w:tc>
          <w:tcPr>
            <w:tcW w:w="1152" w:type="dxa"/>
            <w:shd w:val="clear" w:color="auto" w:fill="auto"/>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372455</w:t>
            </w:r>
          </w:p>
        </w:tc>
        <w:tc>
          <w:tcPr>
            <w:tcW w:w="1336" w:type="dxa"/>
            <w:shd w:val="clear" w:color="auto" w:fill="auto"/>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2155316</w:t>
            </w:r>
          </w:p>
        </w:tc>
        <w:tc>
          <w:tcPr>
            <w:tcW w:w="1152" w:type="dxa"/>
            <w:shd w:val="clear" w:color="000000" w:fill="FFFFFF"/>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7785</w:t>
            </w:r>
          </w:p>
        </w:tc>
        <w:tc>
          <w:tcPr>
            <w:tcW w:w="1336" w:type="dxa"/>
            <w:shd w:val="clear" w:color="000000" w:fill="FFFFFF"/>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57695</w:t>
            </w:r>
          </w:p>
        </w:tc>
        <w:tc>
          <w:tcPr>
            <w:tcW w:w="1736" w:type="dxa"/>
            <w:shd w:val="clear" w:color="auto" w:fill="auto"/>
            <w:noWrap/>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2,67687</w:t>
            </w:r>
          </w:p>
        </w:tc>
        <w:tc>
          <w:tcPr>
            <w:tcW w:w="1701" w:type="dxa"/>
            <w:shd w:val="clear" w:color="auto" w:fill="auto"/>
            <w:noWrap/>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2,090185</w:t>
            </w:r>
          </w:p>
        </w:tc>
      </w:tr>
      <w:tr w:rsidR="00CA5FDC" w:rsidRPr="00CA5FDC" w:rsidTr="0096123C">
        <w:trPr>
          <w:trHeight w:val="330"/>
        </w:trPr>
        <w:tc>
          <w:tcPr>
            <w:tcW w:w="960" w:type="dxa"/>
            <w:shd w:val="clear" w:color="000000" w:fill="FFFFFF"/>
            <w:vAlign w:val="bottom"/>
            <w:hideMark/>
          </w:tcPr>
          <w:p w:rsidR="00CA5FDC" w:rsidRPr="00CA5FDC" w:rsidRDefault="00CA5FDC" w:rsidP="00CA5FDC">
            <w:pPr>
              <w:spacing w:after="0" w:line="24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2008</w:t>
            </w:r>
          </w:p>
        </w:tc>
        <w:tc>
          <w:tcPr>
            <w:tcW w:w="1152" w:type="dxa"/>
            <w:shd w:val="clear" w:color="auto" w:fill="auto"/>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372752</w:t>
            </w:r>
          </w:p>
        </w:tc>
        <w:tc>
          <w:tcPr>
            <w:tcW w:w="1336" w:type="dxa"/>
            <w:shd w:val="clear" w:color="auto" w:fill="auto"/>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1386880</w:t>
            </w:r>
          </w:p>
        </w:tc>
        <w:tc>
          <w:tcPr>
            <w:tcW w:w="1152" w:type="dxa"/>
            <w:shd w:val="clear" w:color="000000" w:fill="FFFFFF"/>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6412</w:t>
            </w:r>
          </w:p>
        </w:tc>
        <w:tc>
          <w:tcPr>
            <w:tcW w:w="1336" w:type="dxa"/>
            <w:shd w:val="clear" w:color="000000" w:fill="FFFFFF"/>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81094</w:t>
            </w:r>
          </w:p>
        </w:tc>
        <w:tc>
          <w:tcPr>
            <w:tcW w:w="1736" w:type="dxa"/>
            <w:shd w:val="clear" w:color="auto" w:fill="auto"/>
            <w:noWrap/>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5,847225</w:t>
            </w:r>
          </w:p>
        </w:tc>
        <w:tc>
          <w:tcPr>
            <w:tcW w:w="1701" w:type="dxa"/>
            <w:shd w:val="clear" w:color="auto" w:fill="auto"/>
            <w:noWrap/>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1,720179</w:t>
            </w:r>
          </w:p>
        </w:tc>
      </w:tr>
      <w:tr w:rsidR="00CA5FDC" w:rsidRPr="00CA5FDC" w:rsidTr="0096123C">
        <w:trPr>
          <w:trHeight w:val="330"/>
        </w:trPr>
        <w:tc>
          <w:tcPr>
            <w:tcW w:w="960" w:type="dxa"/>
            <w:shd w:val="clear" w:color="000000" w:fill="FFFFFF"/>
            <w:vAlign w:val="bottom"/>
            <w:hideMark/>
          </w:tcPr>
          <w:p w:rsidR="00CA5FDC" w:rsidRPr="00CA5FDC" w:rsidRDefault="00CA5FDC" w:rsidP="00CA5FDC">
            <w:pPr>
              <w:spacing w:after="0" w:line="24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2009</w:t>
            </w:r>
          </w:p>
        </w:tc>
        <w:tc>
          <w:tcPr>
            <w:tcW w:w="1152" w:type="dxa"/>
            <w:shd w:val="clear" w:color="auto" w:fill="auto"/>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282287</w:t>
            </w:r>
          </w:p>
        </w:tc>
        <w:tc>
          <w:tcPr>
            <w:tcW w:w="1336" w:type="dxa"/>
            <w:shd w:val="clear" w:color="auto" w:fill="auto"/>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1094170</w:t>
            </w:r>
          </w:p>
        </w:tc>
        <w:tc>
          <w:tcPr>
            <w:tcW w:w="1152" w:type="dxa"/>
            <w:shd w:val="clear" w:color="000000" w:fill="FFFFFF"/>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4356</w:t>
            </w:r>
          </w:p>
        </w:tc>
        <w:tc>
          <w:tcPr>
            <w:tcW w:w="1336" w:type="dxa"/>
            <w:shd w:val="clear" w:color="000000" w:fill="FFFFFF"/>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117456</w:t>
            </w:r>
          </w:p>
        </w:tc>
        <w:tc>
          <w:tcPr>
            <w:tcW w:w="1736" w:type="dxa"/>
            <w:shd w:val="clear" w:color="auto" w:fill="auto"/>
            <w:noWrap/>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10,73471</w:t>
            </w:r>
          </w:p>
        </w:tc>
        <w:tc>
          <w:tcPr>
            <w:tcW w:w="1701" w:type="dxa"/>
            <w:shd w:val="clear" w:color="auto" w:fill="auto"/>
            <w:noWrap/>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1,54311</w:t>
            </w:r>
          </w:p>
        </w:tc>
      </w:tr>
      <w:tr w:rsidR="00CA5FDC" w:rsidRPr="00CA5FDC" w:rsidTr="0096123C">
        <w:trPr>
          <w:trHeight w:val="330"/>
        </w:trPr>
        <w:tc>
          <w:tcPr>
            <w:tcW w:w="960" w:type="dxa"/>
            <w:shd w:val="clear" w:color="000000" w:fill="FFFFFF"/>
            <w:vAlign w:val="bottom"/>
            <w:hideMark/>
          </w:tcPr>
          <w:p w:rsidR="00CA5FDC" w:rsidRPr="00CA5FDC" w:rsidRDefault="00CA5FDC" w:rsidP="00CA5FDC">
            <w:pPr>
              <w:spacing w:after="0" w:line="24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2010</w:t>
            </w:r>
          </w:p>
        </w:tc>
        <w:tc>
          <w:tcPr>
            <w:tcW w:w="1152" w:type="dxa"/>
            <w:shd w:val="clear" w:color="auto" w:fill="auto"/>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335835</w:t>
            </w:r>
          </w:p>
        </w:tc>
        <w:tc>
          <w:tcPr>
            <w:tcW w:w="1336" w:type="dxa"/>
            <w:shd w:val="clear" w:color="auto" w:fill="auto"/>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649299</w:t>
            </w:r>
          </w:p>
        </w:tc>
        <w:tc>
          <w:tcPr>
            <w:tcW w:w="1152" w:type="dxa"/>
            <w:shd w:val="clear" w:color="000000" w:fill="FFFFFF"/>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3494</w:t>
            </w:r>
          </w:p>
        </w:tc>
        <w:tc>
          <w:tcPr>
            <w:tcW w:w="1336" w:type="dxa"/>
            <w:shd w:val="clear" w:color="000000" w:fill="FFFFFF"/>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84616</w:t>
            </w:r>
          </w:p>
        </w:tc>
        <w:tc>
          <w:tcPr>
            <w:tcW w:w="1736" w:type="dxa"/>
            <w:shd w:val="clear" w:color="auto" w:fill="auto"/>
            <w:noWrap/>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13,0319</w:t>
            </w:r>
          </w:p>
        </w:tc>
        <w:tc>
          <w:tcPr>
            <w:tcW w:w="1701" w:type="dxa"/>
            <w:shd w:val="clear" w:color="auto" w:fill="auto"/>
            <w:noWrap/>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1,040392</w:t>
            </w:r>
          </w:p>
        </w:tc>
      </w:tr>
      <w:tr w:rsidR="00CA5FDC" w:rsidRPr="00CA5FDC" w:rsidTr="0096123C">
        <w:trPr>
          <w:trHeight w:val="330"/>
        </w:trPr>
        <w:tc>
          <w:tcPr>
            <w:tcW w:w="960" w:type="dxa"/>
            <w:shd w:val="clear" w:color="000000" w:fill="FFFFFF"/>
            <w:vAlign w:val="bottom"/>
            <w:hideMark/>
          </w:tcPr>
          <w:p w:rsidR="00CA5FDC" w:rsidRPr="00CA5FDC" w:rsidRDefault="00CA5FDC" w:rsidP="00CA5FDC">
            <w:pPr>
              <w:spacing w:after="0" w:line="24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2011</w:t>
            </w:r>
          </w:p>
        </w:tc>
        <w:tc>
          <w:tcPr>
            <w:tcW w:w="1152" w:type="dxa"/>
            <w:shd w:val="clear" w:color="auto" w:fill="auto"/>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234271</w:t>
            </w:r>
          </w:p>
        </w:tc>
        <w:tc>
          <w:tcPr>
            <w:tcW w:w="1336" w:type="dxa"/>
            <w:shd w:val="clear" w:color="auto" w:fill="auto"/>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715638</w:t>
            </w:r>
          </w:p>
        </w:tc>
        <w:tc>
          <w:tcPr>
            <w:tcW w:w="1152" w:type="dxa"/>
            <w:shd w:val="clear" w:color="000000" w:fill="FFFFFF"/>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1623</w:t>
            </w:r>
          </w:p>
        </w:tc>
        <w:tc>
          <w:tcPr>
            <w:tcW w:w="1336" w:type="dxa"/>
            <w:shd w:val="clear" w:color="000000" w:fill="FFFFFF"/>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32353</w:t>
            </w:r>
          </w:p>
        </w:tc>
        <w:tc>
          <w:tcPr>
            <w:tcW w:w="1736" w:type="dxa"/>
            <w:shd w:val="clear" w:color="auto" w:fill="auto"/>
            <w:noWrap/>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4,520861</w:t>
            </w:r>
          </w:p>
        </w:tc>
        <w:tc>
          <w:tcPr>
            <w:tcW w:w="1701" w:type="dxa"/>
            <w:shd w:val="clear" w:color="auto" w:fill="auto"/>
            <w:noWrap/>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0,692787</w:t>
            </w:r>
          </w:p>
        </w:tc>
      </w:tr>
      <w:tr w:rsidR="00CA5FDC" w:rsidRPr="00CA5FDC" w:rsidTr="0096123C">
        <w:trPr>
          <w:trHeight w:val="330"/>
        </w:trPr>
        <w:tc>
          <w:tcPr>
            <w:tcW w:w="960" w:type="dxa"/>
            <w:shd w:val="clear" w:color="000000" w:fill="FFFFFF"/>
            <w:vAlign w:val="bottom"/>
            <w:hideMark/>
          </w:tcPr>
          <w:p w:rsidR="00CA5FDC" w:rsidRPr="00CA5FDC" w:rsidRDefault="00CA5FDC" w:rsidP="00CA5FDC">
            <w:pPr>
              <w:spacing w:after="0" w:line="24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2012</w:t>
            </w:r>
          </w:p>
        </w:tc>
        <w:tc>
          <w:tcPr>
            <w:tcW w:w="1152" w:type="dxa"/>
            <w:shd w:val="clear" w:color="auto" w:fill="auto"/>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269969</w:t>
            </w:r>
          </w:p>
        </w:tc>
        <w:tc>
          <w:tcPr>
            <w:tcW w:w="1336" w:type="dxa"/>
            <w:shd w:val="clear" w:color="auto" w:fill="auto"/>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807195</w:t>
            </w:r>
          </w:p>
        </w:tc>
        <w:tc>
          <w:tcPr>
            <w:tcW w:w="1152" w:type="dxa"/>
            <w:shd w:val="clear" w:color="000000" w:fill="FFFFFF"/>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35</w:t>
            </w:r>
          </w:p>
        </w:tc>
        <w:tc>
          <w:tcPr>
            <w:tcW w:w="1336" w:type="dxa"/>
            <w:shd w:val="clear" w:color="000000" w:fill="FFFFFF"/>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10947</w:t>
            </w:r>
          </w:p>
        </w:tc>
        <w:tc>
          <w:tcPr>
            <w:tcW w:w="1736" w:type="dxa"/>
            <w:shd w:val="clear" w:color="auto" w:fill="auto"/>
            <w:noWrap/>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1,356178</w:t>
            </w:r>
          </w:p>
        </w:tc>
        <w:tc>
          <w:tcPr>
            <w:tcW w:w="1701" w:type="dxa"/>
            <w:shd w:val="clear" w:color="auto" w:fill="auto"/>
            <w:noWrap/>
            <w:vAlign w:val="bottom"/>
            <w:hideMark/>
          </w:tcPr>
          <w:p w:rsidR="00CA5FDC" w:rsidRPr="00CA5FDC" w:rsidRDefault="00CA5FDC" w:rsidP="00CA5FDC">
            <w:pPr>
              <w:spacing w:after="0" w:line="240" w:lineRule="auto"/>
              <w:jc w:val="right"/>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0,012964</w:t>
            </w:r>
          </w:p>
        </w:tc>
      </w:tr>
    </w:tbl>
    <w:p w:rsidR="00CA5FDC" w:rsidRPr="00CA5FDC" w:rsidRDefault="00CA5FDC" w:rsidP="00CA5FDC">
      <w:p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Розрахунок прогнозної місткості доступного ринку проекту «</w:t>
      </w:r>
      <w:proofErr w:type="spellStart"/>
      <w:r w:rsidRPr="00CA5FDC">
        <w:rPr>
          <w:rFonts w:ascii="Times New Roman" w:eastAsia="Times New Roman" w:hAnsi="Times New Roman" w:cs="Times New Roman"/>
          <w:sz w:val="26"/>
          <w:szCs w:val="26"/>
          <w:lang w:val="en-US"/>
        </w:rPr>
        <w:t>InterMedicalEcoCity</w:t>
      </w:r>
      <w:proofErr w:type="spellEnd"/>
      <w:r w:rsidRPr="00CA5FDC">
        <w:rPr>
          <w:rFonts w:ascii="Times New Roman" w:eastAsia="Times New Roman" w:hAnsi="Times New Roman" w:cs="Times New Roman"/>
          <w:sz w:val="26"/>
          <w:szCs w:val="26"/>
          <w:lang w:val="uk-UA"/>
        </w:rPr>
        <w:t>» надано у таблицях 2.32 – 2.33.</w:t>
      </w:r>
    </w:p>
    <w:p w:rsidR="00CA5FDC" w:rsidRPr="00CA5FDC" w:rsidRDefault="00CA5FDC" w:rsidP="00CA5FDC">
      <w:p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Таблиця 2.32 – Оптимістичний прогноз обсягу доступного ринку проекту</w:t>
      </w:r>
    </w:p>
    <w:tbl>
      <w:tblPr>
        <w:tblW w:w="948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4"/>
        <w:gridCol w:w="1100"/>
        <w:gridCol w:w="1305"/>
        <w:gridCol w:w="1160"/>
        <w:gridCol w:w="1305"/>
        <w:gridCol w:w="1156"/>
        <w:gridCol w:w="1305"/>
        <w:gridCol w:w="1305"/>
      </w:tblGrid>
      <w:tr w:rsidR="00CA5FDC" w:rsidRPr="00CA5FDC" w:rsidTr="0096123C">
        <w:trPr>
          <w:trHeight w:val="255"/>
        </w:trPr>
        <w:tc>
          <w:tcPr>
            <w:tcW w:w="844" w:type="dxa"/>
            <w:vMerge w:val="restart"/>
            <w:shd w:val="clear" w:color="auto" w:fill="auto"/>
            <w:noWrap/>
            <w:vAlign w:val="center"/>
            <w:hideMark/>
          </w:tcPr>
          <w:p w:rsidR="00CA5FDC" w:rsidRPr="00CA5FDC" w:rsidRDefault="00CA5FDC" w:rsidP="00CA5FDC">
            <w:pPr>
              <w:spacing w:line="240" w:lineRule="auto"/>
              <w:jc w:val="center"/>
              <w:rPr>
                <w:rFonts w:ascii="Times New Roman" w:eastAsia="Times New Roman" w:hAnsi="Times New Roman" w:cs="Times New Roman"/>
                <w:color w:val="000000"/>
                <w:sz w:val="24"/>
                <w:szCs w:val="24"/>
                <w:lang w:val="uk-UA"/>
              </w:rPr>
            </w:pPr>
            <w:r w:rsidRPr="00CA5FDC">
              <w:rPr>
                <w:rFonts w:ascii="Times New Roman" w:eastAsia="Times New Roman" w:hAnsi="Times New Roman" w:cs="Times New Roman"/>
                <w:color w:val="000000"/>
                <w:sz w:val="24"/>
                <w:szCs w:val="24"/>
                <w:lang w:val="uk-UA"/>
              </w:rPr>
              <w:t>Роки</w:t>
            </w:r>
          </w:p>
        </w:tc>
        <w:tc>
          <w:tcPr>
            <w:tcW w:w="2405" w:type="dxa"/>
            <w:gridSpan w:val="2"/>
            <w:vMerge w:val="restart"/>
            <w:shd w:val="clear" w:color="auto" w:fill="auto"/>
            <w:noWrap/>
            <w:vAlign w:val="center"/>
            <w:hideMark/>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lang w:val="uk-UA"/>
              </w:rPr>
            </w:pPr>
            <w:r w:rsidRPr="00CA5FDC">
              <w:rPr>
                <w:rFonts w:ascii="Times New Roman" w:eastAsia="Times New Roman" w:hAnsi="Times New Roman" w:cs="Times New Roman"/>
                <w:color w:val="000000"/>
                <w:sz w:val="24"/>
                <w:szCs w:val="24"/>
                <w:lang w:val="uk-UA"/>
              </w:rPr>
              <w:t>Кількість туристів на Україну (осіб)</w:t>
            </w:r>
          </w:p>
        </w:tc>
        <w:tc>
          <w:tcPr>
            <w:tcW w:w="6231" w:type="dxa"/>
            <w:gridSpan w:val="5"/>
            <w:shd w:val="clear" w:color="auto" w:fill="auto"/>
            <w:noWrap/>
            <w:vAlign w:val="center"/>
            <w:hideMark/>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lang w:val="uk-UA"/>
              </w:rPr>
            </w:pPr>
            <w:r w:rsidRPr="00CA5FDC">
              <w:rPr>
                <w:rFonts w:ascii="Times New Roman" w:eastAsia="Times New Roman" w:hAnsi="Times New Roman" w:cs="Times New Roman"/>
                <w:color w:val="000000"/>
                <w:sz w:val="24"/>
                <w:szCs w:val="24"/>
                <w:lang w:val="uk-UA"/>
              </w:rPr>
              <w:t>Херсонська область</w:t>
            </w:r>
          </w:p>
        </w:tc>
      </w:tr>
      <w:tr w:rsidR="00CA5FDC" w:rsidRPr="00CA5FDC" w:rsidTr="0096123C">
        <w:trPr>
          <w:trHeight w:val="255"/>
        </w:trPr>
        <w:tc>
          <w:tcPr>
            <w:tcW w:w="844" w:type="dxa"/>
            <w:vMerge/>
            <w:shd w:val="clear" w:color="auto" w:fill="auto"/>
            <w:noWrap/>
            <w:vAlign w:val="center"/>
            <w:hideMark/>
          </w:tcPr>
          <w:p w:rsidR="00CA5FDC" w:rsidRPr="00CA5FDC" w:rsidRDefault="00CA5FDC" w:rsidP="00CA5FDC">
            <w:pPr>
              <w:spacing w:line="240" w:lineRule="auto"/>
              <w:jc w:val="center"/>
              <w:rPr>
                <w:rFonts w:ascii="Times New Roman" w:eastAsia="Times New Roman" w:hAnsi="Times New Roman" w:cs="Times New Roman"/>
                <w:color w:val="000000"/>
                <w:sz w:val="24"/>
                <w:szCs w:val="24"/>
                <w:lang w:val="uk-UA"/>
              </w:rPr>
            </w:pPr>
          </w:p>
        </w:tc>
        <w:tc>
          <w:tcPr>
            <w:tcW w:w="2405" w:type="dxa"/>
            <w:gridSpan w:val="2"/>
            <w:vMerge/>
            <w:shd w:val="clear" w:color="auto" w:fill="auto"/>
            <w:noWrap/>
            <w:vAlign w:val="center"/>
            <w:hideMark/>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lang w:val="uk-UA"/>
              </w:rPr>
            </w:pPr>
          </w:p>
        </w:tc>
        <w:tc>
          <w:tcPr>
            <w:tcW w:w="2465" w:type="dxa"/>
            <w:gridSpan w:val="2"/>
            <w:shd w:val="clear" w:color="auto" w:fill="auto"/>
            <w:noWrap/>
            <w:vAlign w:val="center"/>
            <w:hideMark/>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lang w:val="uk-UA"/>
              </w:rPr>
            </w:pPr>
            <w:r w:rsidRPr="00CA5FDC">
              <w:rPr>
                <w:rFonts w:ascii="Times New Roman" w:eastAsia="Times New Roman" w:hAnsi="Times New Roman" w:cs="Times New Roman"/>
                <w:color w:val="000000"/>
                <w:sz w:val="24"/>
                <w:szCs w:val="24"/>
                <w:lang w:val="uk-UA"/>
              </w:rPr>
              <w:t>% від загальної кількості туристичного потоку України</w:t>
            </w:r>
          </w:p>
        </w:tc>
        <w:tc>
          <w:tcPr>
            <w:tcW w:w="3766" w:type="dxa"/>
            <w:gridSpan w:val="3"/>
            <w:shd w:val="clear" w:color="auto" w:fill="auto"/>
            <w:noWrap/>
            <w:vAlign w:val="center"/>
            <w:hideMark/>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lang w:val="uk-UA"/>
              </w:rPr>
            </w:pPr>
            <w:r w:rsidRPr="00CA5FDC">
              <w:rPr>
                <w:rFonts w:ascii="Times New Roman" w:eastAsia="Times New Roman" w:hAnsi="Times New Roman" w:cs="Times New Roman"/>
                <w:color w:val="000000"/>
                <w:sz w:val="24"/>
                <w:szCs w:val="24"/>
                <w:lang w:val="uk-UA"/>
              </w:rPr>
              <w:t>кількість туристів (осіб)</w:t>
            </w:r>
          </w:p>
        </w:tc>
      </w:tr>
      <w:tr w:rsidR="00CA5FDC" w:rsidRPr="00CA5FDC" w:rsidTr="0096123C">
        <w:trPr>
          <w:trHeight w:val="1020"/>
        </w:trPr>
        <w:tc>
          <w:tcPr>
            <w:tcW w:w="844" w:type="dxa"/>
            <w:vMerge/>
            <w:shd w:val="clear" w:color="auto" w:fill="auto"/>
            <w:noWrap/>
            <w:vAlign w:val="center"/>
            <w:hideMark/>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lang w:val="uk-UA"/>
              </w:rPr>
            </w:pPr>
          </w:p>
        </w:tc>
        <w:tc>
          <w:tcPr>
            <w:tcW w:w="1100" w:type="dxa"/>
            <w:shd w:val="clear" w:color="auto" w:fill="auto"/>
            <w:vAlign w:val="center"/>
            <w:hideMark/>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lang w:val="uk-UA"/>
              </w:rPr>
            </w:pPr>
            <w:r w:rsidRPr="00CA5FDC">
              <w:rPr>
                <w:rFonts w:ascii="Times New Roman" w:eastAsia="Times New Roman" w:hAnsi="Times New Roman" w:cs="Times New Roman"/>
                <w:color w:val="000000"/>
                <w:sz w:val="24"/>
                <w:szCs w:val="24"/>
                <w:lang w:val="uk-UA"/>
              </w:rPr>
              <w:t>іноземні</w:t>
            </w:r>
          </w:p>
        </w:tc>
        <w:tc>
          <w:tcPr>
            <w:tcW w:w="1305" w:type="dxa"/>
            <w:shd w:val="clear" w:color="auto" w:fill="auto"/>
            <w:vAlign w:val="center"/>
            <w:hideMark/>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lang w:val="uk-UA"/>
              </w:rPr>
            </w:pPr>
            <w:r w:rsidRPr="00CA5FDC">
              <w:rPr>
                <w:rFonts w:ascii="Times New Roman" w:eastAsia="Times New Roman" w:hAnsi="Times New Roman" w:cs="Times New Roman"/>
                <w:color w:val="000000"/>
                <w:sz w:val="24"/>
                <w:szCs w:val="24"/>
                <w:lang w:val="uk-UA"/>
              </w:rPr>
              <w:t>вітчизняні</w:t>
            </w:r>
          </w:p>
        </w:tc>
        <w:tc>
          <w:tcPr>
            <w:tcW w:w="1160" w:type="dxa"/>
            <w:shd w:val="clear" w:color="auto" w:fill="auto"/>
            <w:vAlign w:val="center"/>
            <w:hideMark/>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lang w:val="uk-UA"/>
              </w:rPr>
            </w:pPr>
            <w:r w:rsidRPr="00CA5FDC">
              <w:rPr>
                <w:rFonts w:ascii="Times New Roman" w:eastAsia="Times New Roman" w:hAnsi="Times New Roman" w:cs="Times New Roman"/>
                <w:color w:val="000000"/>
                <w:sz w:val="24"/>
                <w:szCs w:val="24"/>
                <w:lang w:val="uk-UA"/>
              </w:rPr>
              <w:t>іноземні</w:t>
            </w:r>
          </w:p>
        </w:tc>
        <w:tc>
          <w:tcPr>
            <w:tcW w:w="1305" w:type="dxa"/>
            <w:shd w:val="clear" w:color="auto" w:fill="auto"/>
            <w:vAlign w:val="center"/>
            <w:hideMark/>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lang w:val="uk-UA"/>
              </w:rPr>
            </w:pPr>
            <w:r w:rsidRPr="00CA5FDC">
              <w:rPr>
                <w:rFonts w:ascii="Times New Roman" w:eastAsia="Times New Roman" w:hAnsi="Times New Roman" w:cs="Times New Roman"/>
                <w:color w:val="000000"/>
                <w:sz w:val="24"/>
                <w:szCs w:val="24"/>
                <w:lang w:val="uk-UA"/>
              </w:rPr>
              <w:t>вітчизняні</w:t>
            </w:r>
          </w:p>
        </w:tc>
        <w:tc>
          <w:tcPr>
            <w:tcW w:w="1156" w:type="dxa"/>
            <w:shd w:val="clear" w:color="auto" w:fill="auto"/>
            <w:vAlign w:val="center"/>
            <w:hideMark/>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lang w:val="uk-UA"/>
              </w:rPr>
            </w:pPr>
            <w:r w:rsidRPr="00CA5FDC">
              <w:rPr>
                <w:rFonts w:ascii="Times New Roman" w:eastAsia="Times New Roman" w:hAnsi="Times New Roman" w:cs="Times New Roman"/>
                <w:color w:val="000000"/>
                <w:sz w:val="24"/>
                <w:szCs w:val="24"/>
                <w:lang w:val="uk-UA"/>
              </w:rPr>
              <w:t>іноземні</w:t>
            </w:r>
          </w:p>
        </w:tc>
        <w:tc>
          <w:tcPr>
            <w:tcW w:w="1305" w:type="dxa"/>
            <w:shd w:val="clear" w:color="auto" w:fill="auto"/>
            <w:vAlign w:val="center"/>
            <w:hideMark/>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lang w:val="uk-UA"/>
              </w:rPr>
            </w:pPr>
            <w:r w:rsidRPr="00CA5FDC">
              <w:rPr>
                <w:rFonts w:ascii="Times New Roman" w:eastAsia="Times New Roman" w:hAnsi="Times New Roman" w:cs="Times New Roman"/>
                <w:color w:val="000000"/>
                <w:sz w:val="24"/>
                <w:szCs w:val="24"/>
                <w:lang w:val="uk-UA"/>
              </w:rPr>
              <w:t>вітчизняні</w:t>
            </w:r>
          </w:p>
        </w:tc>
        <w:tc>
          <w:tcPr>
            <w:tcW w:w="1305" w:type="dxa"/>
            <w:shd w:val="clear" w:color="auto" w:fill="auto"/>
            <w:vAlign w:val="center"/>
            <w:hideMark/>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lang w:val="uk-UA"/>
              </w:rPr>
            </w:pPr>
            <w:r w:rsidRPr="00CA5FDC">
              <w:rPr>
                <w:rFonts w:ascii="Times New Roman" w:eastAsia="Times New Roman" w:hAnsi="Times New Roman" w:cs="Times New Roman"/>
                <w:color w:val="000000"/>
                <w:sz w:val="24"/>
                <w:szCs w:val="24"/>
                <w:lang w:val="uk-UA"/>
              </w:rPr>
              <w:t>всього</w:t>
            </w:r>
          </w:p>
        </w:tc>
      </w:tr>
      <w:tr w:rsidR="00CA5FDC" w:rsidRPr="00CA5FDC" w:rsidTr="0096123C">
        <w:trPr>
          <w:trHeight w:val="315"/>
        </w:trPr>
        <w:tc>
          <w:tcPr>
            <w:tcW w:w="844" w:type="dxa"/>
            <w:shd w:val="clear" w:color="000000" w:fill="FFFFFF"/>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2014</w:t>
            </w:r>
          </w:p>
        </w:tc>
        <w:tc>
          <w:tcPr>
            <w:tcW w:w="1100"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96437</w:t>
            </w:r>
          </w:p>
        </w:tc>
        <w:tc>
          <w:tcPr>
            <w:tcW w:w="1305"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441932</w:t>
            </w:r>
          </w:p>
        </w:tc>
        <w:tc>
          <w:tcPr>
            <w:tcW w:w="1160"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2,51</w:t>
            </w:r>
          </w:p>
        </w:tc>
        <w:tc>
          <w:tcPr>
            <w:tcW w:w="1305"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14,02</w:t>
            </w:r>
          </w:p>
        </w:tc>
        <w:tc>
          <w:tcPr>
            <w:tcW w:w="1156"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2418</w:t>
            </w:r>
          </w:p>
        </w:tc>
        <w:tc>
          <w:tcPr>
            <w:tcW w:w="1305"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61970</w:t>
            </w:r>
          </w:p>
        </w:tc>
        <w:tc>
          <w:tcPr>
            <w:tcW w:w="1305"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64388</w:t>
            </w:r>
          </w:p>
        </w:tc>
      </w:tr>
      <w:tr w:rsidR="00CA5FDC" w:rsidRPr="00CA5FDC" w:rsidTr="0096123C">
        <w:trPr>
          <w:trHeight w:val="315"/>
        </w:trPr>
        <w:tc>
          <w:tcPr>
            <w:tcW w:w="844" w:type="dxa"/>
            <w:shd w:val="clear" w:color="000000" w:fill="FFFFFF"/>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2015</w:t>
            </w:r>
          </w:p>
        </w:tc>
        <w:tc>
          <w:tcPr>
            <w:tcW w:w="1100"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95915</w:t>
            </w:r>
          </w:p>
        </w:tc>
        <w:tc>
          <w:tcPr>
            <w:tcW w:w="1305"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593705</w:t>
            </w:r>
          </w:p>
        </w:tc>
        <w:tc>
          <w:tcPr>
            <w:tcW w:w="1160"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2,51</w:t>
            </w:r>
          </w:p>
        </w:tc>
        <w:tc>
          <w:tcPr>
            <w:tcW w:w="1305"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14,36</w:t>
            </w:r>
          </w:p>
        </w:tc>
        <w:tc>
          <w:tcPr>
            <w:tcW w:w="1156"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2408</w:t>
            </w:r>
          </w:p>
        </w:tc>
        <w:tc>
          <w:tcPr>
            <w:tcW w:w="1305"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85265</w:t>
            </w:r>
          </w:p>
        </w:tc>
        <w:tc>
          <w:tcPr>
            <w:tcW w:w="1305"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87673</w:t>
            </w:r>
          </w:p>
        </w:tc>
      </w:tr>
      <w:tr w:rsidR="00CA5FDC" w:rsidRPr="00CA5FDC" w:rsidTr="0096123C">
        <w:trPr>
          <w:trHeight w:val="315"/>
        </w:trPr>
        <w:tc>
          <w:tcPr>
            <w:tcW w:w="844" w:type="dxa"/>
            <w:shd w:val="clear" w:color="000000" w:fill="FFFFFF"/>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2016</w:t>
            </w:r>
          </w:p>
        </w:tc>
        <w:tc>
          <w:tcPr>
            <w:tcW w:w="1100"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97296</w:t>
            </w:r>
          </w:p>
        </w:tc>
        <w:tc>
          <w:tcPr>
            <w:tcW w:w="1305"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788355</w:t>
            </w:r>
          </w:p>
        </w:tc>
        <w:tc>
          <w:tcPr>
            <w:tcW w:w="1160"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2,51</w:t>
            </w:r>
          </w:p>
        </w:tc>
        <w:tc>
          <w:tcPr>
            <w:tcW w:w="1305"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14,70</w:t>
            </w:r>
          </w:p>
        </w:tc>
        <w:tc>
          <w:tcPr>
            <w:tcW w:w="1156"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2446</w:t>
            </w:r>
          </w:p>
        </w:tc>
        <w:tc>
          <w:tcPr>
            <w:tcW w:w="1305"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115893</w:t>
            </w:r>
          </w:p>
        </w:tc>
        <w:tc>
          <w:tcPr>
            <w:tcW w:w="1305"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118339</w:t>
            </w:r>
          </w:p>
        </w:tc>
      </w:tr>
      <w:tr w:rsidR="00CA5FDC" w:rsidRPr="00CA5FDC" w:rsidTr="0096123C">
        <w:trPr>
          <w:trHeight w:val="315"/>
        </w:trPr>
        <w:tc>
          <w:tcPr>
            <w:tcW w:w="844" w:type="dxa"/>
            <w:shd w:val="clear" w:color="000000" w:fill="FFFFFF"/>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2017</w:t>
            </w:r>
          </w:p>
        </w:tc>
        <w:tc>
          <w:tcPr>
            <w:tcW w:w="1100"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100581</w:t>
            </w:r>
          </w:p>
        </w:tc>
        <w:tc>
          <w:tcPr>
            <w:tcW w:w="1305"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1025881</w:t>
            </w:r>
          </w:p>
        </w:tc>
        <w:tc>
          <w:tcPr>
            <w:tcW w:w="1160"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2,52</w:t>
            </w:r>
          </w:p>
        </w:tc>
        <w:tc>
          <w:tcPr>
            <w:tcW w:w="1305"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15,04</w:t>
            </w:r>
          </w:p>
        </w:tc>
        <w:tc>
          <w:tcPr>
            <w:tcW w:w="1156"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2531</w:t>
            </w:r>
          </w:p>
        </w:tc>
        <w:tc>
          <w:tcPr>
            <w:tcW w:w="1305"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154289</w:t>
            </w:r>
          </w:p>
        </w:tc>
        <w:tc>
          <w:tcPr>
            <w:tcW w:w="1305"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156821</w:t>
            </w:r>
          </w:p>
        </w:tc>
      </w:tr>
      <w:tr w:rsidR="00CA5FDC" w:rsidRPr="00CA5FDC" w:rsidTr="0096123C">
        <w:trPr>
          <w:trHeight w:val="315"/>
        </w:trPr>
        <w:tc>
          <w:tcPr>
            <w:tcW w:w="844" w:type="dxa"/>
            <w:shd w:val="clear" w:color="000000" w:fill="FFFFFF"/>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2018</w:t>
            </w:r>
          </w:p>
        </w:tc>
        <w:tc>
          <w:tcPr>
            <w:tcW w:w="1100"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105769</w:t>
            </w:r>
          </w:p>
        </w:tc>
        <w:tc>
          <w:tcPr>
            <w:tcW w:w="1305"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1306284</w:t>
            </w:r>
          </w:p>
        </w:tc>
        <w:tc>
          <w:tcPr>
            <w:tcW w:w="1160"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2,52</w:t>
            </w:r>
          </w:p>
        </w:tc>
        <w:tc>
          <w:tcPr>
            <w:tcW w:w="1305"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15,38</w:t>
            </w:r>
          </w:p>
        </w:tc>
        <w:tc>
          <w:tcPr>
            <w:tcW w:w="1156"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2665</w:t>
            </w:r>
          </w:p>
        </w:tc>
        <w:tc>
          <w:tcPr>
            <w:tcW w:w="1305"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200890</w:t>
            </w:r>
          </w:p>
        </w:tc>
        <w:tc>
          <w:tcPr>
            <w:tcW w:w="1305"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203555</w:t>
            </w:r>
          </w:p>
        </w:tc>
      </w:tr>
    </w:tbl>
    <w:p w:rsidR="00CA5FDC" w:rsidRDefault="00CA5FDC" w:rsidP="00CA5FDC">
      <w:pPr>
        <w:spacing w:after="0" w:line="360" w:lineRule="auto"/>
        <w:ind w:firstLine="709"/>
        <w:jc w:val="both"/>
        <w:rPr>
          <w:rFonts w:ascii="Times New Roman" w:eastAsia="Times New Roman" w:hAnsi="Times New Roman" w:cs="Times New Roman"/>
          <w:sz w:val="26"/>
          <w:szCs w:val="26"/>
          <w:lang w:val="en-US"/>
        </w:rPr>
      </w:pPr>
    </w:p>
    <w:p w:rsidR="00CA5FDC" w:rsidRDefault="00CA5FDC" w:rsidP="00CA5FDC">
      <w:pPr>
        <w:spacing w:after="0" w:line="360" w:lineRule="auto"/>
        <w:ind w:firstLine="709"/>
        <w:jc w:val="both"/>
        <w:rPr>
          <w:rFonts w:ascii="Times New Roman" w:eastAsia="Times New Roman" w:hAnsi="Times New Roman" w:cs="Times New Roman"/>
          <w:sz w:val="26"/>
          <w:szCs w:val="26"/>
          <w:lang w:val="en-US"/>
        </w:rPr>
      </w:pPr>
    </w:p>
    <w:p w:rsidR="00CA5FDC" w:rsidRDefault="00CA5FDC" w:rsidP="00CA5FDC">
      <w:pPr>
        <w:spacing w:after="0" w:line="360" w:lineRule="auto"/>
        <w:ind w:firstLine="709"/>
        <w:jc w:val="both"/>
        <w:rPr>
          <w:rFonts w:ascii="Times New Roman" w:eastAsia="Times New Roman" w:hAnsi="Times New Roman" w:cs="Times New Roman"/>
          <w:sz w:val="26"/>
          <w:szCs w:val="26"/>
          <w:lang w:val="en-US"/>
        </w:rPr>
      </w:pPr>
    </w:p>
    <w:p w:rsidR="00CA5FDC" w:rsidRDefault="00CA5FDC" w:rsidP="00CA5FDC">
      <w:pPr>
        <w:spacing w:after="0" w:line="360" w:lineRule="auto"/>
        <w:ind w:firstLine="709"/>
        <w:jc w:val="both"/>
        <w:rPr>
          <w:rFonts w:ascii="Times New Roman" w:eastAsia="Times New Roman" w:hAnsi="Times New Roman" w:cs="Times New Roman"/>
          <w:sz w:val="26"/>
          <w:szCs w:val="26"/>
          <w:lang w:val="en-US"/>
        </w:rPr>
      </w:pPr>
    </w:p>
    <w:p w:rsidR="00CA5FDC" w:rsidRPr="00CA5FDC" w:rsidRDefault="00CA5FDC" w:rsidP="00CA5FDC">
      <w:p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Таблиця 2.33 – Песимістичний прогноз обсягу доступного ринку проекту</w:t>
      </w:r>
    </w:p>
    <w:tbl>
      <w:tblPr>
        <w:tblW w:w="948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4"/>
        <w:gridCol w:w="1100"/>
        <w:gridCol w:w="1305"/>
        <w:gridCol w:w="1160"/>
        <w:gridCol w:w="1305"/>
        <w:gridCol w:w="1156"/>
        <w:gridCol w:w="1305"/>
        <w:gridCol w:w="1305"/>
      </w:tblGrid>
      <w:tr w:rsidR="00CA5FDC" w:rsidRPr="00CA5FDC" w:rsidTr="0096123C">
        <w:trPr>
          <w:trHeight w:val="255"/>
        </w:trPr>
        <w:tc>
          <w:tcPr>
            <w:tcW w:w="844" w:type="dxa"/>
            <w:vMerge w:val="restart"/>
            <w:shd w:val="clear" w:color="auto" w:fill="auto"/>
            <w:noWrap/>
            <w:vAlign w:val="center"/>
            <w:hideMark/>
          </w:tcPr>
          <w:p w:rsidR="00CA5FDC" w:rsidRPr="00CA5FDC" w:rsidRDefault="00CA5FDC" w:rsidP="00CA5FDC">
            <w:pPr>
              <w:spacing w:line="240" w:lineRule="auto"/>
              <w:jc w:val="center"/>
              <w:rPr>
                <w:rFonts w:ascii="Times New Roman" w:eastAsia="Times New Roman" w:hAnsi="Times New Roman" w:cs="Times New Roman"/>
                <w:color w:val="000000"/>
                <w:sz w:val="24"/>
                <w:szCs w:val="24"/>
                <w:lang w:val="uk-UA"/>
              </w:rPr>
            </w:pPr>
            <w:r w:rsidRPr="00CA5FDC">
              <w:rPr>
                <w:rFonts w:ascii="Times New Roman" w:eastAsia="Times New Roman" w:hAnsi="Times New Roman" w:cs="Times New Roman"/>
                <w:color w:val="000000"/>
                <w:sz w:val="24"/>
                <w:szCs w:val="24"/>
                <w:lang w:val="uk-UA"/>
              </w:rPr>
              <w:t>Роки</w:t>
            </w:r>
          </w:p>
        </w:tc>
        <w:tc>
          <w:tcPr>
            <w:tcW w:w="2405" w:type="dxa"/>
            <w:gridSpan w:val="2"/>
            <w:vMerge w:val="restart"/>
            <w:shd w:val="clear" w:color="auto" w:fill="auto"/>
            <w:noWrap/>
            <w:vAlign w:val="center"/>
            <w:hideMark/>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lang w:val="uk-UA"/>
              </w:rPr>
            </w:pPr>
            <w:r w:rsidRPr="00CA5FDC">
              <w:rPr>
                <w:rFonts w:ascii="Times New Roman" w:eastAsia="Times New Roman" w:hAnsi="Times New Roman" w:cs="Times New Roman"/>
                <w:color w:val="000000"/>
                <w:sz w:val="24"/>
                <w:szCs w:val="24"/>
                <w:lang w:val="uk-UA"/>
              </w:rPr>
              <w:t>Кількість туристів на Україну (осіб)</w:t>
            </w:r>
          </w:p>
        </w:tc>
        <w:tc>
          <w:tcPr>
            <w:tcW w:w="6231" w:type="dxa"/>
            <w:gridSpan w:val="5"/>
            <w:shd w:val="clear" w:color="auto" w:fill="auto"/>
            <w:noWrap/>
            <w:vAlign w:val="center"/>
            <w:hideMark/>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lang w:val="uk-UA"/>
              </w:rPr>
            </w:pPr>
            <w:r w:rsidRPr="00CA5FDC">
              <w:rPr>
                <w:rFonts w:ascii="Times New Roman" w:eastAsia="Times New Roman" w:hAnsi="Times New Roman" w:cs="Times New Roman"/>
                <w:color w:val="000000"/>
                <w:sz w:val="24"/>
                <w:szCs w:val="24"/>
                <w:lang w:val="uk-UA"/>
              </w:rPr>
              <w:t>Херсонська область</w:t>
            </w:r>
          </w:p>
        </w:tc>
      </w:tr>
      <w:tr w:rsidR="00CA5FDC" w:rsidRPr="00CA5FDC" w:rsidTr="0096123C">
        <w:trPr>
          <w:trHeight w:val="255"/>
        </w:trPr>
        <w:tc>
          <w:tcPr>
            <w:tcW w:w="844" w:type="dxa"/>
            <w:vMerge/>
            <w:shd w:val="clear" w:color="auto" w:fill="auto"/>
            <w:noWrap/>
            <w:vAlign w:val="center"/>
            <w:hideMark/>
          </w:tcPr>
          <w:p w:rsidR="00CA5FDC" w:rsidRPr="00CA5FDC" w:rsidRDefault="00CA5FDC" w:rsidP="00CA5FDC">
            <w:pPr>
              <w:spacing w:line="240" w:lineRule="auto"/>
              <w:jc w:val="center"/>
              <w:rPr>
                <w:rFonts w:ascii="Times New Roman" w:eastAsia="Times New Roman" w:hAnsi="Times New Roman" w:cs="Times New Roman"/>
                <w:color w:val="000000"/>
                <w:sz w:val="24"/>
                <w:szCs w:val="24"/>
                <w:lang w:val="uk-UA"/>
              </w:rPr>
            </w:pPr>
          </w:p>
        </w:tc>
        <w:tc>
          <w:tcPr>
            <w:tcW w:w="2405" w:type="dxa"/>
            <w:gridSpan w:val="2"/>
            <w:vMerge/>
            <w:shd w:val="clear" w:color="auto" w:fill="auto"/>
            <w:noWrap/>
            <w:vAlign w:val="center"/>
            <w:hideMark/>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lang w:val="uk-UA"/>
              </w:rPr>
            </w:pPr>
          </w:p>
        </w:tc>
        <w:tc>
          <w:tcPr>
            <w:tcW w:w="2465" w:type="dxa"/>
            <w:gridSpan w:val="2"/>
            <w:shd w:val="clear" w:color="auto" w:fill="auto"/>
            <w:noWrap/>
            <w:vAlign w:val="center"/>
            <w:hideMark/>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lang w:val="uk-UA"/>
              </w:rPr>
            </w:pPr>
            <w:r w:rsidRPr="00CA5FDC">
              <w:rPr>
                <w:rFonts w:ascii="Times New Roman" w:eastAsia="Times New Roman" w:hAnsi="Times New Roman" w:cs="Times New Roman"/>
                <w:color w:val="000000"/>
                <w:sz w:val="24"/>
                <w:szCs w:val="24"/>
                <w:lang w:val="uk-UA"/>
              </w:rPr>
              <w:t xml:space="preserve">% від загальної кількості туристичного потоку </w:t>
            </w:r>
            <w:r w:rsidRPr="00CA5FDC">
              <w:rPr>
                <w:rFonts w:ascii="Times New Roman" w:eastAsia="Times New Roman" w:hAnsi="Times New Roman" w:cs="Times New Roman"/>
                <w:color w:val="000000"/>
                <w:sz w:val="24"/>
                <w:szCs w:val="24"/>
                <w:lang w:val="uk-UA"/>
              </w:rPr>
              <w:lastRenderedPageBreak/>
              <w:t>України</w:t>
            </w:r>
          </w:p>
        </w:tc>
        <w:tc>
          <w:tcPr>
            <w:tcW w:w="3766" w:type="dxa"/>
            <w:gridSpan w:val="3"/>
            <w:shd w:val="clear" w:color="auto" w:fill="auto"/>
            <w:noWrap/>
            <w:vAlign w:val="center"/>
            <w:hideMark/>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lang w:val="uk-UA"/>
              </w:rPr>
            </w:pPr>
            <w:r w:rsidRPr="00CA5FDC">
              <w:rPr>
                <w:rFonts w:ascii="Times New Roman" w:eastAsia="Times New Roman" w:hAnsi="Times New Roman" w:cs="Times New Roman"/>
                <w:color w:val="000000"/>
                <w:sz w:val="24"/>
                <w:szCs w:val="24"/>
                <w:lang w:val="uk-UA"/>
              </w:rPr>
              <w:lastRenderedPageBreak/>
              <w:t>кількість туристів (осіб)</w:t>
            </w:r>
          </w:p>
        </w:tc>
      </w:tr>
      <w:tr w:rsidR="00CA5FDC" w:rsidRPr="00CA5FDC" w:rsidTr="0096123C">
        <w:trPr>
          <w:trHeight w:val="1020"/>
        </w:trPr>
        <w:tc>
          <w:tcPr>
            <w:tcW w:w="844" w:type="dxa"/>
            <w:vMerge/>
            <w:shd w:val="clear" w:color="auto" w:fill="auto"/>
            <w:noWrap/>
            <w:vAlign w:val="center"/>
            <w:hideMark/>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lang w:val="uk-UA"/>
              </w:rPr>
            </w:pPr>
          </w:p>
        </w:tc>
        <w:tc>
          <w:tcPr>
            <w:tcW w:w="1100" w:type="dxa"/>
            <w:shd w:val="clear" w:color="auto" w:fill="auto"/>
            <w:vAlign w:val="center"/>
            <w:hideMark/>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lang w:val="uk-UA"/>
              </w:rPr>
            </w:pPr>
            <w:r w:rsidRPr="00CA5FDC">
              <w:rPr>
                <w:rFonts w:ascii="Times New Roman" w:eastAsia="Times New Roman" w:hAnsi="Times New Roman" w:cs="Times New Roman"/>
                <w:color w:val="000000"/>
                <w:sz w:val="24"/>
                <w:szCs w:val="24"/>
                <w:lang w:val="uk-UA"/>
              </w:rPr>
              <w:t>іноземні</w:t>
            </w:r>
          </w:p>
        </w:tc>
        <w:tc>
          <w:tcPr>
            <w:tcW w:w="1305" w:type="dxa"/>
            <w:shd w:val="clear" w:color="auto" w:fill="auto"/>
            <w:vAlign w:val="center"/>
            <w:hideMark/>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lang w:val="uk-UA"/>
              </w:rPr>
            </w:pPr>
            <w:r w:rsidRPr="00CA5FDC">
              <w:rPr>
                <w:rFonts w:ascii="Times New Roman" w:eastAsia="Times New Roman" w:hAnsi="Times New Roman" w:cs="Times New Roman"/>
                <w:color w:val="000000"/>
                <w:sz w:val="24"/>
                <w:szCs w:val="24"/>
                <w:lang w:val="uk-UA"/>
              </w:rPr>
              <w:t>вітчизняні</w:t>
            </w:r>
          </w:p>
        </w:tc>
        <w:tc>
          <w:tcPr>
            <w:tcW w:w="1160" w:type="dxa"/>
            <w:shd w:val="clear" w:color="auto" w:fill="auto"/>
            <w:vAlign w:val="center"/>
            <w:hideMark/>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lang w:val="uk-UA"/>
              </w:rPr>
            </w:pPr>
            <w:r w:rsidRPr="00CA5FDC">
              <w:rPr>
                <w:rFonts w:ascii="Times New Roman" w:eastAsia="Times New Roman" w:hAnsi="Times New Roman" w:cs="Times New Roman"/>
                <w:color w:val="000000"/>
                <w:sz w:val="24"/>
                <w:szCs w:val="24"/>
                <w:lang w:val="uk-UA"/>
              </w:rPr>
              <w:t>іноземні</w:t>
            </w:r>
          </w:p>
        </w:tc>
        <w:tc>
          <w:tcPr>
            <w:tcW w:w="1305" w:type="dxa"/>
            <w:shd w:val="clear" w:color="auto" w:fill="auto"/>
            <w:vAlign w:val="center"/>
            <w:hideMark/>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lang w:val="uk-UA"/>
              </w:rPr>
            </w:pPr>
            <w:r w:rsidRPr="00CA5FDC">
              <w:rPr>
                <w:rFonts w:ascii="Times New Roman" w:eastAsia="Times New Roman" w:hAnsi="Times New Roman" w:cs="Times New Roman"/>
                <w:color w:val="000000"/>
                <w:sz w:val="24"/>
                <w:szCs w:val="24"/>
                <w:lang w:val="uk-UA"/>
              </w:rPr>
              <w:t>вітчизняні</w:t>
            </w:r>
          </w:p>
        </w:tc>
        <w:tc>
          <w:tcPr>
            <w:tcW w:w="1156" w:type="dxa"/>
            <w:shd w:val="clear" w:color="auto" w:fill="auto"/>
            <w:vAlign w:val="center"/>
            <w:hideMark/>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lang w:val="uk-UA"/>
              </w:rPr>
            </w:pPr>
            <w:r w:rsidRPr="00CA5FDC">
              <w:rPr>
                <w:rFonts w:ascii="Times New Roman" w:eastAsia="Times New Roman" w:hAnsi="Times New Roman" w:cs="Times New Roman"/>
                <w:color w:val="000000"/>
                <w:sz w:val="24"/>
                <w:szCs w:val="24"/>
                <w:lang w:val="uk-UA"/>
              </w:rPr>
              <w:t>іноземні</w:t>
            </w:r>
          </w:p>
        </w:tc>
        <w:tc>
          <w:tcPr>
            <w:tcW w:w="1305" w:type="dxa"/>
            <w:shd w:val="clear" w:color="auto" w:fill="auto"/>
            <w:vAlign w:val="center"/>
            <w:hideMark/>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lang w:val="uk-UA"/>
              </w:rPr>
            </w:pPr>
            <w:r w:rsidRPr="00CA5FDC">
              <w:rPr>
                <w:rFonts w:ascii="Times New Roman" w:eastAsia="Times New Roman" w:hAnsi="Times New Roman" w:cs="Times New Roman"/>
                <w:color w:val="000000"/>
                <w:sz w:val="24"/>
                <w:szCs w:val="24"/>
                <w:lang w:val="uk-UA"/>
              </w:rPr>
              <w:t>вітчизняні</w:t>
            </w:r>
          </w:p>
        </w:tc>
        <w:tc>
          <w:tcPr>
            <w:tcW w:w="1305" w:type="dxa"/>
            <w:shd w:val="clear" w:color="auto" w:fill="auto"/>
            <w:vAlign w:val="center"/>
            <w:hideMark/>
          </w:tcPr>
          <w:p w:rsidR="00CA5FDC" w:rsidRPr="00CA5FDC" w:rsidRDefault="00CA5FDC" w:rsidP="00CA5FDC">
            <w:pPr>
              <w:spacing w:after="0" w:line="240" w:lineRule="auto"/>
              <w:jc w:val="center"/>
              <w:rPr>
                <w:rFonts w:ascii="Times New Roman" w:eastAsia="Times New Roman" w:hAnsi="Times New Roman" w:cs="Times New Roman"/>
                <w:color w:val="000000"/>
                <w:sz w:val="24"/>
                <w:szCs w:val="24"/>
                <w:lang w:val="uk-UA"/>
              </w:rPr>
            </w:pPr>
            <w:r w:rsidRPr="00CA5FDC">
              <w:rPr>
                <w:rFonts w:ascii="Times New Roman" w:eastAsia="Times New Roman" w:hAnsi="Times New Roman" w:cs="Times New Roman"/>
                <w:color w:val="000000"/>
                <w:sz w:val="24"/>
                <w:szCs w:val="24"/>
                <w:lang w:val="uk-UA"/>
              </w:rPr>
              <w:t>всього</w:t>
            </w:r>
          </w:p>
        </w:tc>
      </w:tr>
      <w:tr w:rsidR="00CA5FDC" w:rsidRPr="00CA5FDC" w:rsidTr="0096123C">
        <w:trPr>
          <w:trHeight w:val="315"/>
        </w:trPr>
        <w:tc>
          <w:tcPr>
            <w:tcW w:w="844" w:type="dxa"/>
            <w:shd w:val="clear" w:color="000000" w:fill="FFFFFF"/>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2014</w:t>
            </w:r>
          </w:p>
        </w:tc>
        <w:tc>
          <w:tcPr>
            <w:tcW w:w="1100"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96437</w:t>
            </w:r>
          </w:p>
        </w:tc>
        <w:tc>
          <w:tcPr>
            <w:tcW w:w="1305"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441932</w:t>
            </w:r>
          </w:p>
        </w:tc>
        <w:tc>
          <w:tcPr>
            <w:tcW w:w="1160"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0,017</w:t>
            </w:r>
          </w:p>
        </w:tc>
        <w:tc>
          <w:tcPr>
            <w:tcW w:w="1305"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1,763</w:t>
            </w:r>
          </w:p>
        </w:tc>
        <w:tc>
          <w:tcPr>
            <w:tcW w:w="1156"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16</w:t>
            </w:r>
          </w:p>
        </w:tc>
        <w:tc>
          <w:tcPr>
            <w:tcW w:w="1305"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7791</w:t>
            </w:r>
          </w:p>
        </w:tc>
        <w:tc>
          <w:tcPr>
            <w:tcW w:w="1305"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7808</w:t>
            </w:r>
          </w:p>
        </w:tc>
      </w:tr>
      <w:tr w:rsidR="00CA5FDC" w:rsidRPr="00CA5FDC" w:rsidTr="0096123C">
        <w:trPr>
          <w:trHeight w:val="315"/>
        </w:trPr>
        <w:tc>
          <w:tcPr>
            <w:tcW w:w="844" w:type="dxa"/>
            <w:shd w:val="clear" w:color="000000" w:fill="FFFFFF"/>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2015</w:t>
            </w:r>
          </w:p>
        </w:tc>
        <w:tc>
          <w:tcPr>
            <w:tcW w:w="1100"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95915</w:t>
            </w:r>
          </w:p>
        </w:tc>
        <w:tc>
          <w:tcPr>
            <w:tcW w:w="1305"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593705</w:t>
            </w:r>
          </w:p>
        </w:tc>
        <w:tc>
          <w:tcPr>
            <w:tcW w:w="1160"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0,020</w:t>
            </w:r>
          </w:p>
        </w:tc>
        <w:tc>
          <w:tcPr>
            <w:tcW w:w="1305"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2,102</w:t>
            </w:r>
          </w:p>
        </w:tc>
        <w:tc>
          <w:tcPr>
            <w:tcW w:w="1156"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19</w:t>
            </w:r>
          </w:p>
        </w:tc>
        <w:tc>
          <w:tcPr>
            <w:tcW w:w="1305"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12480</w:t>
            </w:r>
          </w:p>
        </w:tc>
        <w:tc>
          <w:tcPr>
            <w:tcW w:w="1305"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12499</w:t>
            </w:r>
          </w:p>
        </w:tc>
      </w:tr>
      <w:tr w:rsidR="00CA5FDC" w:rsidRPr="00CA5FDC" w:rsidTr="0096123C">
        <w:trPr>
          <w:trHeight w:val="315"/>
        </w:trPr>
        <w:tc>
          <w:tcPr>
            <w:tcW w:w="844" w:type="dxa"/>
            <w:shd w:val="clear" w:color="000000" w:fill="FFFFFF"/>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2016</w:t>
            </w:r>
          </w:p>
        </w:tc>
        <w:tc>
          <w:tcPr>
            <w:tcW w:w="1100"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97296</w:t>
            </w:r>
          </w:p>
        </w:tc>
        <w:tc>
          <w:tcPr>
            <w:tcW w:w="1305"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788355</w:t>
            </w:r>
          </w:p>
        </w:tc>
        <w:tc>
          <w:tcPr>
            <w:tcW w:w="1160"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0,023</w:t>
            </w:r>
          </w:p>
        </w:tc>
        <w:tc>
          <w:tcPr>
            <w:tcW w:w="1305"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2,441</w:t>
            </w:r>
          </w:p>
        </w:tc>
        <w:tc>
          <w:tcPr>
            <w:tcW w:w="1156"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23</w:t>
            </w:r>
          </w:p>
        </w:tc>
        <w:tc>
          <w:tcPr>
            <w:tcW w:w="1305"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19245</w:t>
            </w:r>
          </w:p>
        </w:tc>
        <w:tc>
          <w:tcPr>
            <w:tcW w:w="1305"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19267</w:t>
            </w:r>
          </w:p>
        </w:tc>
      </w:tr>
      <w:tr w:rsidR="00CA5FDC" w:rsidRPr="00CA5FDC" w:rsidTr="0096123C">
        <w:trPr>
          <w:trHeight w:val="315"/>
        </w:trPr>
        <w:tc>
          <w:tcPr>
            <w:tcW w:w="844" w:type="dxa"/>
            <w:shd w:val="clear" w:color="000000" w:fill="FFFFFF"/>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2017</w:t>
            </w:r>
          </w:p>
        </w:tc>
        <w:tc>
          <w:tcPr>
            <w:tcW w:w="1100"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100581</w:t>
            </w:r>
          </w:p>
        </w:tc>
        <w:tc>
          <w:tcPr>
            <w:tcW w:w="1305"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1025881</w:t>
            </w:r>
          </w:p>
        </w:tc>
        <w:tc>
          <w:tcPr>
            <w:tcW w:w="1160"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0,027</w:t>
            </w:r>
          </w:p>
        </w:tc>
        <w:tc>
          <w:tcPr>
            <w:tcW w:w="1305"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2,780</w:t>
            </w:r>
          </w:p>
        </w:tc>
        <w:tc>
          <w:tcPr>
            <w:tcW w:w="1156"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27</w:t>
            </w:r>
          </w:p>
        </w:tc>
        <w:tc>
          <w:tcPr>
            <w:tcW w:w="1305"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28521</w:t>
            </w:r>
          </w:p>
        </w:tc>
        <w:tc>
          <w:tcPr>
            <w:tcW w:w="1305"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28548</w:t>
            </w:r>
          </w:p>
        </w:tc>
      </w:tr>
      <w:tr w:rsidR="00CA5FDC" w:rsidRPr="00CA5FDC" w:rsidTr="0096123C">
        <w:trPr>
          <w:trHeight w:val="315"/>
        </w:trPr>
        <w:tc>
          <w:tcPr>
            <w:tcW w:w="844" w:type="dxa"/>
            <w:shd w:val="clear" w:color="000000" w:fill="FFFFFF"/>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2018</w:t>
            </w:r>
          </w:p>
        </w:tc>
        <w:tc>
          <w:tcPr>
            <w:tcW w:w="1100"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105769</w:t>
            </w:r>
          </w:p>
        </w:tc>
        <w:tc>
          <w:tcPr>
            <w:tcW w:w="1305"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1306284</w:t>
            </w:r>
          </w:p>
        </w:tc>
        <w:tc>
          <w:tcPr>
            <w:tcW w:w="1160"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0,030</w:t>
            </w:r>
          </w:p>
        </w:tc>
        <w:tc>
          <w:tcPr>
            <w:tcW w:w="1305"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3,119</w:t>
            </w:r>
          </w:p>
        </w:tc>
        <w:tc>
          <w:tcPr>
            <w:tcW w:w="1156"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32</w:t>
            </w:r>
          </w:p>
        </w:tc>
        <w:tc>
          <w:tcPr>
            <w:tcW w:w="1305"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40746</w:t>
            </w:r>
          </w:p>
        </w:tc>
        <w:tc>
          <w:tcPr>
            <w:tcW w:w="1305"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40777</w:t>
            </w:r>
          </w:p>
        </w:tc>
      </w:tr>
    </w:tbl>
    <w:p w:rsidR="00CA5FDC" w:rsidRPr="00CA5FDC" w:rsidRDefault="00CA5FDC" w:rsidP="00CA5FDC">
      <w:pPr>
        <w:spacing w:after="0" w:line="360" w:lineRule="auto"/>
        <w:ind w:firstLine="709"/>
        <w:jc w:val="both"/>
        <w:rPr>
          <w:rFonts w:ascii="Times New Roman" w:eastAsia="Times New Roman" w:hAnsi="Times New Roman" w:cs="Times New Roman"/>
          <w:sz w:val="26"/>
          <w:szCs w:val="26"/>
          <w:lang w:val="uk-UA"/>
        </w:rPr>
      </w:pPr>
    </w:p>
    <w:p w:rsidR="00CA5FDC" w:rsidRPr="00CA5FDC" w:rsidRDefault="00CA5FDC" w:rsidP="00CA5FDC">
      <w:p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 xml:space="preserve">Прогнозний обсяг доступного ринку у грошовому виразі надано у таблиці 2.34 з урахуванням можливих витрат одного іноземного туриста – </w:t>
      </w:r>
      <w:r w:rsidRPr="00CA5FDC">
        <w:rPr>
          <w:rFonts w:ascii="Times New Roman" w:eastAsia="Times New Roman" w:hAnsi="Times New Roman" w:cs="Times New Roman"/>
          <w:bCs/>
          <w:sz w:val="26"/>
          <w:szCs w:val="26"/>
          <w:lang w:val="uk-UA"/>
        </w:rPr>
        <w:t xml:space="preserve">$ 200 - $ 300 на один день, </w:t>
      </w:r>
      <w:r w:rsidRPr="00CA5FDC">
        <w:rPr>
          <w:rFonts w:ascii="Times New Roman" w:eastAsia="Times New Roman" w:hAnsi="Times New Roman" w:cs="Times New Roman"/>
          <w:sz w:val="26"/>
          <w:szCs w:val="26"/>
          <w:lang w:val="uk-UA"/>
        </w:rPr>
        <w:t xml:space="preserve">вітчизняного туриста – </w:t>
      </w:r>
      <w:r w:rsidRPr="00CA5FDC">
        <w:rPr>
          <w:rFonts w:ascii="Times New Roman" w:eastAsia="Times New Roman" w:hAnsi="Times New Roman" w:cs="Times New Roman"/>
          <w:bCs/>
          <w:sz w:val="26"/>
          <w:szCs w:val="26"/>
          <w:lang w:val="uk-UA"/>
        </w:rPr>
        <w:t xml:space="preserve">близько 500 грн. на один день; та тривалість подорожей: вітчизняного туристу – 12-14 днів, іноземного – 10-12 днів на одну подорож (за даними дослідження </w:t>
      </w:r>
      <w:r w:rsidRPr="00CA5FDC">
        <w:rPr>
          <w:rFonts w:ascii="Times New Roman" w:eastAsia="Times New Roman" w:hAnsi="Times New Roman" w:cs="Times New Roman"/>
          <w:sz w:val="26"/>
          <w:szCs w:val="26"/>
          <w:lang w:val="uk-UA"/>
        </w:rPr>
        <w:t>Агентства США з міжнародного розвитку (</w:t>
      </w:r>
      <w:r w:rsidRPr="00CA5FDC">
        <w:rPr>
          <w:rFonts w:ascii="Times New Roman" w:eastAsia="Times New Roman" w:hAnsi="Times New Roman" w:cs="Times New Roman"/>
          <w:sz w:val="26"/>
          <w:szCs w:val="26"/>
          <w:lang w:val="en-US"/>
        </w:rPr>
        <w:t>USAID</w:t>
      </w:r>
      <w:r w:rsidRPr="00CA5FDC">
        <w:rPr>
          <w:rFonts w:ascii="Times New Roman" w:eastAsia="Times New Roman" w:hAnsi="Times New Roman" w:cs="Times New Roman"/>
          <w:sz w:val="26"/>
          <w:szCs w:val="26"/>
        </w:rPr>
        <w:t>)</w:t>
      </w:r>
      <w:r w:rsidRPr="00CA5FDC">
        <w:rPr>
          <w:rFonts w:ascii="Times New Roman" w:eastAsia="Times New Roman" w:hAnsi="Times New Roman" w:cs="Times New Roman"/>
          <w:sz w:val="26"/>
          <w:szCs w:val="26"/>
          <w:lang w:val="uk-UA"/>
        </w:rPr>
        <w:t xml:space="preserve"> в рамках проекту «Локальні інвестиції та національна конкурентоспроможність»).</w:t>
      </w:r>
    </w:p>
    <w:p w:rsidR="00CA5FDC" w:rsidRPr="00CA5FDC" w:rsidRDefault="00CA5FDC" w:rsidP="00CA5FDC">
      <w:p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Таблиця 2.34 – Оптимістичний прогноз обсягу доступного ринку проекту у грошовому еквіваленті</w:t>
      </w:r>
    </w:p>
    <w:tbl>
      <w:tblPr>
        <w:tblW w:w="951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3"/>
        <w:gridCol w:w="1152"/>
        <w:gridCol w:w="1368"/>
        <w:gridCol w:w="1007"/>
        <w:gridCol w:w="1693"/>
        <w:gridCol w:w="1701"/>
        <w:gridCol w:w="1701"/>
      </w:tblGrid>
      <w:tr w:rsidR="00CA5FDC" w:rsidRPr="00CA5FDC" w:rsidTr="0096123C">
        <w:trPr>
          <w:trHeight w:val="645"/>
        </w:trPr>
        <w:tc>
          <w:tcPr>
            <w:tcW w:w="893" w:type="dxa"/>
            <w:vMerge w:val="restart"/>
            <w:vAlign w:val="center"/>
            <w:hideMark/>
          </w:tcPr>
          <w:p w:rsidR="00CA5FDC" w:rsidRPr="00CA5FDC" w:rsidRDefault="00CA5FDC" w:rsidP="00CA5FDC">
            <w:pPr>
              <w:spacing w:line="240" w:lineRule="auto"/>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Роки</w:t>
            </w:r>
          </w:p>
        </w:tc>
        <w:tc>
          <w:tcPr>
            <w:tcW w:w="3527" w:type="dxa"/>
            <w:gridSpan w:val="3"/>
            <w:shd w:val="clear" w:color="auto" w:fill="auto"/>
            <w:vAlign w:val="bottom"/>
            <w:hideMark/>
          </w:tcPr>
          <w:p w:rsidR="00CA5FDC" w:rsidRPr="00CA5FDC" w:rsidRDefault="00CA5FDC" w:rsidP="00CA5FDC">
            <w:pPr>
              <w:spacing w:after="0" w:line="24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Кількість туристів (осіб)</w:t>
            </w:r>
          </w:p>
        </w:tc>
        <w:tc>
          <w:tcPr>
            <w:tcW w:w="5095" w:type="dxa"/>
            <w:gridSpan w:val="3"/>
            <w:shd w:val="clear" w:color="auto" w:fill="auto"/>
            <w:vAlign w:val="bottom"/>
            <w:hideMark/>
          </w:tcPr>
          <w:p w:rsidR="00CA5FDC" w:rsidRPr="00CA5FDC" w:rsidRDefault="00CA5FDC" w:rsidP="00CA5FDC">
            <w:pPr>
              <w:spacing w:after="0" w:line="240" w:lineRule="auto"/>
              <w:jc w:val="center"/>
              <w:rPr>
                <w:rFonts w:ascii="Times New Roman" w:eastAsia="Times New Roman" w:hAnsi="Times New Roman" w:cs="Times New Roman"/>
                <w:color w:val="000000"/>
                <w:sz w:val="26"/>
                <w:szCs w:val="26"/>
                <w:lang w:val="uk-UA"/>
              </w:rPr>
            </w:pPr>
            <w:r w:rsidRPr="00CA5FDC">
              <w:rPr>
                <w:rFonts w:ascii="Times New Roman" w:eastAsia="Times New Roman" w:hAnsi="Times New Roman" w:cs="Times New Roman"/>
                <w:color w:val="000000"/>
                <w:sz w:val="26"/>
                <w:szCs w:val="26"/>
                <w:lang w:val="uk-UA"/>
              </w:rPr>
              <w:t>Обсяг доступного ринку (у грошовому еквіваленті)</w:t>
            </w:r>
          </w:p>
        </w:tc>
      </w:tr>
      <w:tr w:rsidR="00CA5FDC" w:rsidRPr="00CA5FDC" w:rsidTr="0096123C">
        <w:trPr>
          <w:trHeight w:val="645"/>
        </w:trPr>
        <w:tc>
          <w:tcPr>
            <w:tcW w:w="893" w:type="dxa"/>
            <w:vMerge/>
            <w:vAlign w:val="center"/>
            <w:hideMark/>
          </w:tcPr>
          <w:p w:rsidR="00CA5FDC" w:rsidRPr="00CA5FDC" w:rsidRDefault="00CA5FDC" w:rsidP="00CA5FDC">
            <w:pPr>
              <w:spacing w:after="0" w:line="240" w:lineRule="auto"/>
              <w:rPr>
                <w:rFonts w:ascii="Times New Roman" w:eastAsia="Times New Roman" w:hAnsi="Times New Roman" w:cs="Times New Roman"/>
                <w:color w:val="000000"/>
                <w:sz w:val="26"/>
                <w:szCs w:val="26"/>
              </w:rPr>
            </w:pPr>
          </w:p>
        </w:tc>
        <w:tc>
          <w:tcPr>
            <w:tcW w:w="1152" w:type="dxa"/>
            <w:shd w:val="clear" w:color="auto" w:fill="auto"/>
            <w:vAlign w:val="bottom"/>
            <w:hideMark/>
          </w:tcPr>
          <w:p w:rsidR="00CA5FDC" w:rsidRPr="00CA5FDC" w:rsidRDefault="00CA5FDC" w:rsidP="00CA5FDC">
            <w:pPr>
              <w:spacing w:after="0" w:line="24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іноземні</w:t>
            </w:r>
          </w:p>
        </w:tc>
        <w:tc>
          <w:tcPr>
            <w:tcW w:w="1368" w:type="dxa"/>
            <w:shd w:val="clear" w:color="auto" w:fill="auto"/>
            <w:vAlign w:val="bottom"/>
            <w:hideMark/>
          </w:tcPr>
          <w:p w:rsidR="00CA5FDC" w:rsidRPr="00CA5FDC" w:rsidRDefault="00CA5FDC" w:rsidP="00CA5FDC">
            <w:pPr>
              <w:spacing w:after="0" w:line="24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вітчизняні</w:t>
            </w:r>
          </w:p>
        </w:tc>
        <w:tc>
          <w:tcPr>
            <w:tcW w:w="1007" w:type="dxa"/>
            <w:shd w:val="clear" w:color="auto" w:fill="auto"/>
            <w:vAlign w:val="bottom"/>
            <w:hideMark/>
          </w:tcPr>
          <w:p w:rsidR="00CA5FDC" w:rsidRPr="00CA5FDC" w:rsidRDefault="00CA5FDC" w:rsidP="00CA5FDC">
            <w:pPr>
              <w:spacing w:after="0" w:line="24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всього</w:t>
            </w:r>
          </w:p>
        </w:tc>
        <w:tc>
          <w:tcPr>
            <w:tcW w:w="1693" w:type="dxa"/>
            <w:shd w:val="clear" w:color="auto" w:fill="auto"/>
            <w:vAlign w:val="bottom"/>
            <w:hideMark/>
          </w:tcPr>
          <w:p w:rsidR="00CA5FDC" w:rsidRPr="00CA5FDC" w:rsidRDefault="00CA5FDC" w:rsidP="00CA5FDC">
            <w:pPr>
              <w:spacing w:after="0" w:line="240" w:lineRule="auto"/>
              <w:jc w:val="center"/>
              <w:rPr>
                <w:rFonts w:ascii="Times New Roman" w:eastAsia="Times New Roman" w:hAnsi="Times New Roman" w:cs="Times New Roman"/>
                <w:color w:val="000000"/>
                <w:sz w:val="26"/>
                <w:szCs w:val="26"/>
                <w:lang w:val="uk-UA"/>
              </w:rPr>
            </w:pPr>
            <w:r w:rsidRPr="00CA5FDC">
              <w:rPr>
                <w:rFonts w:ascii="Times New Roman" w:eastAsia="Times New Roman" w:hAnsi="Times New Roman" w:cs="Times New Roman"/>
                <w:color w:val="000000"/>
                <w:sz w:val="26"/>
                <w:szCs w:val="26"/>
                <w:lang w:val="uk-UA"/>
              </w:rPr>
              <w:t>іноземні</w:t>
            </w:r>
          </w:p>
          <w:p w:rsidR="00CA5FDC" w:rsidRPr="00CA5FDC" w:rsidRDefault="00CA5FDC" w:rsidP="00CA5FDC">
            <w:pPr>
              <w:spacing w:after="0" w:line="24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(дол. США)</w:t>
            </w:r>
          </w:p>
        </w:tc>
        <w:tc>
          <w:tcPr>
            <w:tcW w:w="1701" w:type="dxa"/>
            <w:shd w:val="clear" w:color="auto" w:fill="auto"/>
            <w:vAlign w:val="bottom"/>
            <w:hideMark/>
          </w:tcPr>
          <w:p w:rsidR="00CA5FDC" w:rsidRPr="00CA5FDC" w:rsidRDefault="00CA5FDC" w:rsidP="00CA5FDC">
            <w:pPr>
              <w:spacing w:after="0" w:line="24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вітчизняні (грн.)</w:t>
            </w:r>
          </w:p>
        </w:tc>
        <w:tc>
          <w:tcPr>
            <w:tcW w:w="1701" w:type="dxa"/>
            <w:shd w:val="clear" w:color="auto" w:fill="auto"/>
            <w:vAlign w:val="bottom"/>
            <w:hideMark/>
          </w:tcPr>
          <w:p w:rsidR="00CA5FDC" w:rsidRPr="00CA5FDC" w:rsidRDefault="00CA5FDC" w:rsidP="00CA5FDC">
            <w:pPr>
              <w:spacing w:after="0" w:line="240" w:lineRule="auto"/>
              <w:jc w:val="center"/>
              <w:rPr>
                <w:rFonts w:ascii="Times New Roman" w:eastAsia="Times New Roman" w:hAnsi="Times New Roman" w:cs="Times New Roman"/>
                <w:color w:val="000000"/>
                <w:sz w:val="26"/>
                <w:szCs w:val="26"/>
                <w:lang w:val="uk-UA"/>
              </w:rPr>
            </w:pPr>
            <w:r w:rsidRPr="00CA5FDC">
              <w:rPr>
                <w:rFonts w:ascii="Times New Roman" w:eastAsia="Times New Roman" w:hAnsi="Times New Roman" w:cs="Times New Roman"/>
                <w:color w:val="000000"/>
                <w:sz w:val="26"/>
                <w:szCs w:val="26"/>
                <w:lang w:val="uk-UA"/>
              </w:rPr>
              <w:t>всього</w:t>
            </w:r>
          </w:p>
          <w:p w:rsidR="00CA5FDC" w:rsidRPr="00CA5FDC" w:rsidRDefault="00CA5FDC" w:rsidP="00CA5FDC">
            <w:pPr>
              <w:spacing w:after="0" w:line="24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(грн.)</w:t>
            </w:r>
          </w:p>
        </w:tc>
      </w:tr>
      <w:tr w:rsidR="00CA5FDC" w:rsidRPr="00CA5FDC" w:rsidTr="0096123C">
        <w:trPr>
          <w:trHeight w:val="345"/>
        </w:trPr>
        <w:tc>
          <w:tcPr>
            <w:tcW w:w="893" w:type="dxa"/>
            <w:shd w:val="clear" w:color="000000" w:fill="FFFFFF"/>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2014</w:t>
            </w:r>
          </w:p>
        </w:tc>
        <w:tc>
          <w:tcPr>
            <w:tcW w:w="1152"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2418</w:t>
            </w:r>
          </w:p>
        </w:tc>
        <w:tc>
          <w:tcPr>
            <w:tcW w:w="1368"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61970</w:t>
            </w:r>
          </w:p>
        </w:tc>
        <w:tc>
          <w:tcPr>
            <w:tcW w:w="1007"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64388</w:t>
            </w:r>
          </w:p>
        </w:tc>
        <w:tc>
          <w:tcPr>
            <w:tcW w:w="1693"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6649500</w:t>
            </w:r>
          </w:p>
        </w:tc>
        <w:tc>
          <w:tcPr>
            <w:tcW w:w="1701"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402805000</w:t>
            </w:r>
          </w:p>
        </w:tc>
        <w:tc>
          <w:tcPr>
            <w:tcW w:w="1701"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456001000</w:t>
            </w:r>
          </w:p>
        </w:tc>
      </w:tr>
      <w:tr w:rsidR="00CA5FDC" w:rsidRPr="00CA5FDC" w:rsidTr="0096123C">
        <w:trPr>
          <w:trHeight w:val="345"/>
        </w:trPr>
        <w:tc>
          <w:tcPr>
            <w:tcW w:w="893" w:type="dxa"/>
            <w:shd w:val="clear" w:color="000000" w:fill="FFFFFF"/>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2015</w:t>
            </w:r>
          </w:p>
        </w:tc>
        <w:tc>
          <w:tcPr>
            <w:tcW w:w="1152"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2408</w:t>
            </w:r>
          </w:p>
        </w:tc>
        <w:tc>
          <w:tcPr>
            <w:tcW w:w="1368"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85265</w:t>
            </w:r>
          </w:p>
        </w:tc>
        <w:tc>
          <w:tcPr>
            <w:tcW w:w="1007"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87673</w:t>
            </w:r>
          </w:p>
        </w:tc>
        <w:tc>
          <w:tcPr>
            <w:tcW w:w="1693"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6622000</w:t>
            </w:r>
          </w:p>
        </w:tc>
        <w:tc>
          <w:tcPr>
            <w:tcW w:w="1701"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554222500</w:t>
            </w:r>
          </w:p>
        </w:tc>
        <w:tc>
          <w:tcPr>
            <w:tcW w:w="1701"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607198500</w:t>
            </w:r>
          </w:p>
        </w:tc>
      </w:tr>
      <w:tr w:rsidR="00CA5FDC" w:rsidRPr="00CA5FDC" w:rsidTr="0096123C">
        <w:trPr>
          <w:trHeight w:val="345"/>
        </w:trPr>
        <w:tc>
          <w:tcPr>
            <w:tcW w:w="893" w:type="dxa"/>
            <w:shd w:val="clear" w:color="000000" w:fill="FFFFFF"/>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2016</w:t>
            </w:r>
          </w:p>
        </w:tc>
        <w:tc>
          <w:tcPr>
            <w:tcW w:w="1152"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2446</w:t>
            </w:r>
          </w:p>
        </w:tc>
        <w:tc>
          <w:tcPr>
            <w:tcW w:w="1368"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115893</w:t>
            </w:r>
          </w:p>
        </w:tc>
        <w:tc>
          <w:tcPr>
            <w:tcW w:w="1007"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118339</w:t>
            </w:r>
          </w:p>
        </w:tc>
        <w:tc>
          <w:tcPr>
            <w:tcW w:w="1693"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6726500</w:t>
            </w:r>
          </w:p>
        </w:tc>
        <w:tc>
          <w:tcPr>
            <w:tcW w:w="1701"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753304500</w:t>
            </w:r>
          </w:p>
        </w:tc>
        <w:tc>
          <w:tcPr>
            <w:tcW w:w="1701"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807116500</w:t>
            </w:r>
          </w:p>
        </w:tc>
      </w:tr>
      <w:tr w:rsidR="00CA5FDC" w:rsidRPr="00CA5FDC" w:rsidTr="0096123C">
        <w:trPr>
          <w:trHeight w:val="345"/>
        </w:trPr>
        <w:tc>
          <w:tcPr>
            <w:tcW w:w="893" w:type="dxa"/>
            <w:shd w:val="clear" w:color="000000" w:fill="FFFFFF"/>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2017</w:t>
            </w:r>
          </w:p>
        </w:tc>
        <w:tc>
          <w:tcPr>
            <w:tcW w:w="1152"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2531</w:t>
            </w:r>
          </w:p>
        </w:tc>
        <w:tc>
          <w:tcPr>
            <w:tcW w:w="1368"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154289</w:t>
            </w:r>
          </w:p>
        </w:tc>
        <w:tc>
          <w:tcPr>
            <w:tcW w:w="1007"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156821</w:t>
            </w:r>
          </w:p>
        </w:tc>
        <w:tc>
          <w:tcPr>
            <w:tcW w:w="1693"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6960250</w:t>
            </w:r>
          </w:p>
        </w:tc>
        <w:tc>
          <w:tcPr>
            <w:tcW w:w="1701"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1,003E+09</w:t>
            </w:r>
          </w:p>
        </w:tc>
        <w:tc>
          <w:tcPr>
            <w:tcW w:w="1701"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1058560500</w:t>
            </w:r>
          </w:p>
        </w:tc>
      </w:tr>
      <w:tr w:rsidR="00CA5FDC" w:rsidRPr="00CA5FDC" w:rsidTr="0096123C">
        <w:trPr>
          <w:trHeight w:val="345"/>
        </w:trPr>
        <w:tc>
          <w:tcPr>
            <w:tcW w:w="893" w:type="dxa"/>
            <w:shd w:val="clear" w:color="000000" w:fill="FFFFFF"/>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2018</w:t>
            </w:r>
          </w:p>
        </w:tc>
        <w:tc>
          <w:tcPr>
            <w:tcW w:w="1152"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2665</w:t>
            </w:r>
          </w:p>
        </w:tc>
        <w:tc>
          <w:tcPr>
            <w:tcW w:w="1368"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200890</w:t>
            </w:r>
          </w:p>
        </w:tc>
        <w:tc>
          <w:tcPr>
            <w:tcW w:w="1007"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203555</w:t>
            </w:r>
          </w:p>
        </w:tc>
        <w:tc>
          <w:tcPr>
            <w:tcW w:w="1693"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7328750</w:t>
            </w:r>
          </w:p>
        </w:tc>
        <w:tc>
          <w:tcPr>
            <w:tcW w:w="1701"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1,306E+09</w:t>
            </w:r>
          </w:p>
        </w:tc>
        <w:tc>
          <w:tcPr>
            <w:tcW w:w="1701"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1364415000</w:t>
            </w:r>
          </w:p>
        </w:tc>
      </w:tr>
    </w:tbl>
    <w:p w:rsidR="00CA5FDC" w:rsidRPr="00CA5FDC" w:rsidRDefault="00CA5FDC" w:rsidP="00CA5FDC">
      <w:pPr>
        <w:spacing w:after="0" w:line="360" w:lineRule="auto"/>
        <w:jc w:val="center"/>
        <w:rPr>
          <w:rFonts w:ascii="Times New Roman" w:eastAsia="Times New Roman" w:hAnsi="Times New Roman" w:cs="Times New Roman"/>
          <w:sz w:val="26"/>
          <w:szCs w:val="26"/>
          <w:lang w:val="uk-UA"/>
        </w:rPr>
      </w:pPr>
    </w:p>
    <w:p w:rsidR="00CA5FDC" w:rsidRDefault="00CA5FDC" w:rsidP="00CA5FDC">
      <w:pPr>
        <w:spacing w:after="0" w:line="360" w:lineRule="auto"/>
        <w:ind w:firstLine="709"/>
        <w:jc w:val="both"/>
        <w:rPr>
          <w:rFonts w:ascii="Times New Roman" w:eastAsia="Times New Roman" w:hAnsi="Times New Roman" w:cs="Times New Roman"/>
          <w:sz w:val="26"/>
          <w:szCs w:val="26"/>
          <w:lang w:val="en-US"/>
        </w:rPr>
      </w:pPr>
    </w:p>
    <w:p w:rsidR="00CA5FDC" w:rsidRDefault="00CA5FDC" w:rsidP="00CA5FDC">
      <w:pPr>
        <w:spacing w:after="0" w:line="360" w:lineRule="auto"/>
        <w:ind w:firstLine="709"/>
        <w:jc w:val="both"/>
        <w:rPr>
          <w:rFonts w:ascii="Times New Roman" w:eastAsia="Times New Roman" w:hAnsi="Times New Roman" w:cs="Times New Roman"/>
          <w:sz w:val="26"/>
          <w:szCs w:val="26"/>
          <w:lang w:val="en-US"/>
        </w:rPr>
      </w:pPr>
    </w:p>
    <w:p w:rsidR="00CA5FDC" w:rsidRDefault="00CA5FDC" w:rsidP="00CA5FDC">
      <w:pPr>
        <w:spacing w:after="0" w:line="360" w:lineRule="auto"/>
        <w:ind w:firstLine="709"/>
        <w:jc w:val="both"/>
        <w:rPr>
          <w:rFonts w:ascii="Times New Roman" w:eastAsia="Times New Roman" w:hAnsi="Times New Roman" w:cs="Times New Roman"/>
          <w:sz w:val="26"/>
          <w:szCs w:val="26"/>
          <w:lang w:val="en-US"/>
        </w:rPr>
      </w:pPr>
    </w:p>
    <w:p w:rsidR="00CA5FDC" w:rsidRPr="00CA5FDC" w:rsidRDefault="00CA5FDC" w:rsidP="00CA5FDC">
      <w:p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lastRenderedPageBreak/>
        <w:t>Таблиця 2.35 – Песимістичний прогноз обсягу доступного ринку проекту у грошовому еквіваленті</w:t>
      </w:r>
    </w:p>
    <w:tbl>
      <w:tblPr>
        <w:tblW w:w="951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1152"/>
        <w:gridCol w:w="1368"/>
        <w:gridCol w:w="940"/>
        <w:gridCol w:w="1693"/>
        <w:gridCol w:w="1701"/>
        <w:gridCol w:w="1701"/>
      </w:tblGrid>
      <w:tr w:rsidR="00CA5FDC" w:rsidRPr="00CA5FDC" w:rsidTr="0096123C">
        <w:trPr>
          <w:trHeight w:val="645"/>
        </w:trPr>
        <w:tc>
          <w:tcPr>
            <w:tcW w:w="960" w:type="dxa"/>
            <w:vMerge w:val="restart"/>
            <w:vAlign w:val="center"/>
            <w:hideMark/>
          </w:tcPr>
          <w:p w:rsidR="00CA5FDC" w:rsidRPr="00CA5FDC" w:rsidRDefault="00CA5FDC" w:rsidP="00CA5FDC">
            <w:pPr>
              <w:spacing w:line="240" w:lineRule="auto"/>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Роки</w:t>
            </w:r>
          </w:p>
        </w:tc>
        <w:tc>
          <w:tcPr>
            <w:tcW w:w="3460" w:type="dxa"/>
            <w:gridSpan w:val="3"/>
            <w:shd w:val="clear" w:color="auto" w:fill="auto"/>
            <w:vAlign w:val="bottom"/>
            <w:hideMark/>
          </w:tcPr>
          <w:p w:rsidR="00CA5FDC" w:rsidRPr="00CA5FDC" w:rsidRDefault="00CA5FDC" w:rsidP="00CA5FDC">
            <w:pPr>
              <w:spacing w:after="0" w:line="24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Кількість туристів (осіб)</w:t>
            </w:r>
          </w:p>
        </w:tc>
        <w:tc>
          <w:tcPr>
            <w:tcW w:w="5095" w:type="dxa"/>
            <w:gridSpan w:val="3"/>
            <w:shd w:val="clear" w:color="auto" w:fill="auto"/>
            <w:vAlign w:val="bottom"/>
            <w:hideMark/>
          </w:tcPr>
          <w:p w:rsidR="00CA5FDC" w:rsidRPr="00CA5FDC" w:rsidRDefault="00CA5FDC" w:rsidP="00CA5FDC">
            <w:pPr>
              <w:spacing w:after="0" w:line="240" w:lineRule="auto"/>
              <w:jc w:val="center"/>
              <w:rPr>
                <w:rFonts w:ascii="Times New Roman" w:eastAsia="Times New Roman" w:hAnsi="Times New Roman" w:cs="Times New Roman"/>
                <w:color w:val="000000"/>
                <w:sz w:val="26"/>
                <w:szCs w:val="26"/>
                <w:lang w:val="uk-UA"/>
              </w:rPr>
            </w:pPr>
            <w:r w:rsidRPr="00CA5FDC">
              <w:rPr>
                <w:rFonts w:ascii="Times New Roman" w:eastAsia="Times New Roman" w:hAnsi="Times New Roman" w:cs="Times New Roman"/>
                <w:color w:val="000000"/>
                <w:sz w:val="26"/>
                <w:szCs w:val="26"/>
                <w:lang w:val="uk-UA"/>
              </w:rPr>
              <w:t>Обсяг доступного ринку (у грошовому еквіваленті)</w:t>
            </w:r>
          </w:p>
        </w:tc>
      </w:tr>
      <w:tr w:rsidR="00CA5FDC" w:rsidRPr="00CA5FDC" w:rsidTr="0096123C">
        <w:trPr>
          <w:trHeight w:val="645"/>
        </w:trPr>
        <w:tc>
          <w:tcPr>
            <w:tcW w:w="960" w:type="dxa"/>
            <w:vMerge/>
            <w:vAlign w:val="center"/>
            <w:hideMark/>
          </w:tcPr>
          <w:p w:rsidR="00CA5FDC" w:rsidRPr="00CA5FDC" w:rsidRDefault="00CA5FDC" w:rsidP="00CA5FDC">
            <w:pPr>
              <w:spacing w:after="0" w:line="240" w:lineRule="auto"/>
              <w:rPr>
                <w:rFonts w:ascii="Times New Roman" w:eastAsia="Times New Roman" w:hAnsi="Times New Roman" w:cs="Times New Roman"/>
                <w:color w:val="000000"/>
                <w:sz w:val="26"/>
                <w:szCs w:val="26"/>
              </w:rPr>
            </w:pPr>
          </w:p>
        </w:tc>
        <w:tc>
          <w:tcPr>
            <w:tcW w:w="1152" w:type="dxa"/>
            <w:shd w:val="clear" w:color="auto" w:fill="auto"/>
            <w:vAlign w:val="bottom"/>
            <w:hideMark/>
          </w:tcPr>
          <w:p w:rsidR="00CA5FDC" w:rsidRPr="00CA5FDC" w:rsidRDefault="00CA5FDC" w:rsidP="00CA5FDC">
            <w:pPr>
              <w:spacing w:after="0" w:line="24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іноземні</w:t>
            </w:r>
          </w:p>
        </w:tc>
        <w:tc>
          <w:tcPr>
            <w:tcW w:w="1368" w:type="dxa"/>
            <w:shd w:val="clear" w:color="auto" w:fill="auto"/>
            <w:vAlign w:val="bottom"/>
            <w:hideMark/>
          </w:tcPr>
          <w:p w:rsidR="00CA5FDC" w:rsidRPr="00CA5FDC" w:rsidRDefault="00CA5FDC" w:rsidP="00CA5FDC">
            <w:pPr>
              <w:spacing w:after="0" w:line="24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вітчизняні</w:t>
            </w:r>
          </w:p>
        </w:tc>
        <w:tc>
          <w:tcPr>
            <w:tcW w:w="940" w:type="dxa"/>
            <w:shd w:val="clear" w:color="auto" w:fill="auto"/>
            <w:vAlign w:val="bottom"/>
            <w:hideMark/>
          </w:tcPr>
          <w:p w:rsidR="00CA5FDC" w:rsidRPr="00CA5FDC" w:rsidRDefault="00CA5FDC" w:rsidP="00CA5FDC">
            <w:pPr>
              <w:spacing w:after="0" w:line="24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всього</w:t>
            </w:r>
          </w:p>
        </w:tc>
        <w:tc>
          <w:tcPr>
            <w:tcW w:w="1693" w:type="dxa"/>
            <w:shd w:val="clear" w:color="auto" w:fill="auto"/>
            <w:vAlign w:val="bottom"/>
            <w:hideMark/>
          </w:tcPr>
          <w:p w:rsidR="00CA5FDC" w:rsidRPr="00CA5FDC" w:rsidRDefault="00CA5FDC" w:rsidP="00CA5FDC">
            <w:pPr>
              <w:spacing w:after="0" w:line="240" w:lineRule="auto"/>
              <w:jc w:val="center"/>
              <w:rPr>
                <w:rFonts w:ascii="Times New Roman" w:eastAsia="Times New Roman" w:hAnsi="Times New Roman" w:cs="Times New Roman"/>
                <w:color w:val="000000"/>
                <w:sz w:val="26"/>
                <w:szCs w:val="26"/>
                <w:lang w:val="uk-UA"/>
              </w:rPr>
            </w:pPr>
            <w:r w:rsidRPr="00CA5FDC">
              <w:rPr>
                <w:rFonts w:ascii="Times New Roman" w:eastAsia="Times New Roman" w:hAnsi="Times New Roman" w:cs="Times New Roman"/>
                <w:color w:val="000000"/>
                <w:sz w:val="26"/>
                <w:szCs w:val="26"/>
                <w:lang w:val="uk-UA"/>
              </w:rPr>
              <w:t>іноземні</w:t>
            </w:r>
          </w:p>
          <w:p w:rsidR="00CA5FDC" w:rsidRPr="00CA5FDC" w:rsidRDefault="00CA5FDC" w:rsidP="00CA5FDC">
            <w:pPr>
              <w:spacing w:after="0" w:line="24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(дол. США)</w:t>
            </w:r>
          </w:p>
        </w:tc>
        <w:tc>
          <w:tcPr>
            <w:tcW w:w="1701" w:type="dxa"/>
            <w:shd w:val="clear" w:color="auto" w:fill="auto"/>
            <w:vAlign w:val="bottom"/>
            <w:hideMark/>
          </w:tcPr>
          <w:p w:rsidR="00CA5FDC" w:rsidRPr="00CA5FDC" w:rsidRDefault="00CA5FDC" w:rsidP="00CA5FDC">
            <w:pPr>
              <w:spacing w:after="0" w:line="24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вітчизняні (грн.)</w:t>
            </w:r>
          </w:p>
        </w:tc>
        <w:tc>
          <w:tcPr>
            <w:tcW w:w="1701" w:type="dxa"/>
            <w:shd w:val="clear" w:color="auto" w:fill="auto"/>
            <w:vAlign w:val="bottom"/>
            <w:hideMark/>
          </w:tcPr>
          <w:p w:rsidR="00CA5FDC" w:rsidRPr="00CA5FDC" w:rsidRDefault="00CA5FDC" w:rsidP="00CA5FDC">
            <w:pPr>
              <w:spacing w:after="0" w:line="240" w:lineRule="auto"/>
              <w:jc w:val="center"/>
              <w:rPr>
                <w:rFonts w:ascii="Times New Roman" w:eastAsia="Times New Roman" w:hAnsi="Times New Roman" w:cs="Times New Roman"/>
                <w:color w:val="000000"/>
                <w:sz w:val="26"/>
                <w:szCs w:val="26"/>
                <w:lang w:val="uk-UA"/>
              </w:rPr>
            </w:pPr>
            <w:r w:rsidRPr="00CA5FDC">
              <w:rPr>
                <w:rFonts w:ascii="Times New Roman" w:eastAsia="Times New Roman" w:hAnsi="Times New Roman" w:cs="Times New Roman"/>
                <w:color w:val="000000"/>
                <w:sz w:val="26"/>
                <w:szCs w:val="26"/>
                <w:lang w:val="uk-UA"/>
              </w:rPr>
              <w:t>всього</w:t>
            </w:r>
          </w:p>
          <w:p w:rsidR="00CA5FDC" w:rsidRPr="00CA5FDC" w:rsidRDefault="00CA5FDC" w:rsidP="00CA5FDC">
            <w:pPr>
              <w:spacing w:after="0" w:line="24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lang w:val="uk-UA"/>
              </w:rPr>
              <w:t>(грн.)</w:t>
            </w:r>
          </w:p>
        </w:tc>
      </w:tr>
      <w:tr w:rsidR="00CA5FDC" w:rsidRPr="00CA5FDC" w:rsidTr="0096123C">
        <w:trPr>
          <w:trHeight w:val="345"/>
        </w:trPr>
        <w:tc>
          <w:tcPr>
            <w:tcW w:w="960" w:type="dxa"/>
            <w:shd w:val="clear" w:color="000000" w:fill="FFFFFF"/>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2014</w:t>
            </w:r>
          </w:p>
        </w:tc>
        <w:tc>
          <w:tcPr>
            <w:tcW w:w="1152"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16</w:t>
            </w:r>
          </w:p>
        </w:tc>
        <w:tc>
          <w:tcPr>
            <w:tcW w:w="1368"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7791</w:t>
            </w:r>
          </w:p>
        </w:tc>
        <w:tc>
          <w:tcPr>
            <w:tcW w:w="940"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7808</w:t>
            </w:r>
          </w:p>
        </w:tc>
        <w:tc>
          <w:tcPr>
            <w:tcW w:w="1693"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44000</w:t>
            </w:r>
          </w:p>
        </w:tc>
        <w:tc>
          <w:tcPr>
            <w:tcW w:w="1701"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50641500</w:t>
            </w:r>
          </w:p>
        </w:tc>
        <w:tc>
          <w:tcPr>
            <w:tcW w:w="1701"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50993500</w:t>
            </w:r>
          </w:p>
        </w:tc>
      </w:tr>
      <w:tr w:rsidR="00CA5FDC" w:rsidRPr="00CA5FDC" w:rsidTr="0096123C">
        <w:trPr>
          <w:trHeight w:val="345"/>
        </w:trPr>
        <w:tc>
          <w:tcPr>
            <w:tcW w:w="960" w:type="dxa"/>
            <w:shd w:val="clear" w:color="000000" w:fill="FFFFFF"/>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2015</w:t>
            </w:r>
          </w:p>
        </w:tc>
        <w:tc>
          <w:tcPr>
            <w:tcW w:w="1152"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19</w:t>
            </w:r>
          </w:p>
        </w:tc>
        <w:tc>
          <w:tcPr>
            <w:tcW w:w="1368"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12480</w:t>
            </w:r>
          </w:p>
        </w:tc>
        <w:tc>
          <w:tcPr>
            <w:tcW w:w="940"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12499</w:t>
            </w:r>
          </w:p>
        </w:tc>
        <w:tc>
          <w:tcPr>
            <w:tcW w:w="1693"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52250</w:t>
            </w:r>
          </w:p>
        </w:tc>
        <w:tc>
          <w:tcPr>
            <w:tcW w:w="1701"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81120000</w:t>
            </w:r>
          </w:p>
        </w:tc>
        <w:tc>
          <w:tcPr>
            <w:tcW w:w="1701"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81538000</w:t>
            </w:r>
          </w:p>
        </w:tc>
      </w:tr>
      <w:tr w:rsidR="00CA5FDC" w:rsidRPr="00CA5FDC" w:rsidTr="0096123C">
        <w:trPr>
          <w:trHeight w:val="345"/>
        </w:trPr>
        <w:tc>
          <w:tcPr>
            <w:tcW w:w="960" w:type="dxa"/>
            <w:shd w:val="clear" w:color="000000" w:fill="FFFFFF"/>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2016</w:t>
            </w:r>
          </w:p>
        </w:tc>
        <w:tc>
          <w:tcPr>
            <w:tcW w:w="1152"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23</w:t>
            </w:r>
          </w:p>
        </w:tc>
        <w:tc>
          <w:tcPr>
            <w:tcW w:w="1368"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19245</w:t>
            </w:r>
          </w:p>
        </w:tc>
        <w:tc>
          <w:tcPr>
            <w:tcW w:w="940"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19267</w:t>
            </w:r>
          </w:p>
        </w:tc>
        <w:tc>
          <w:tcPr>
            <w:tcW w:w="1693"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63250</w:t>
            </w:r>
          </w:p>
        </w:tc>
        <w:tc>
          <w:tcPr>
            <w:tcW w:w="1701"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1,25E+08</w:t>
            </w:r>
          </w:p>
        </w:tc>
        <w:tc>
          <w:tcPr>
            <w:tcW w:w="1701"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125598500</w:t>
            </w:r>
          </w:p>
        </w:tc>
      </w:tr>
      <w:tr w:rsidR="00CA5FDC" w:rsidRPr="00CA5FDC" w:rsidTr="0096123C">
        <w:trPr>
          <w:trHeight w:val="345"/>
        </w:trPr>
        <w:tc>
          <w:tcPr>
            <w:tcW w:w="960" w:type="dxa"/>
            <w:shd w:val="clear" w:color="000000" w:fill="FFFFFF"/>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2017</w:t>
            </w:r>
          </w:p>
        </w:tc>
        <w:tc>
          <w:tcPr>
            <w:tcW w:w="1152"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27</w:t>
            </w:r>
          </w:p>
        </w:tc>
        <w:tc>
          <w:tcPr>
            <w:tcW w:w="1368"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28521</w:t>
            </w:r>
          </w:p>
        </w:tc>
        <w:tc>
          <w:tcPr>
            <w:tcW w:w="940"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28548</w:t>
            </w:r>
          </w:p>
        </w:tc>
        <w:tc>
          <w:tcPr>
            <w:tcW w:w="1693"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74250</w:t>
            </w:r>
          </w:p>
        </w:tc>
        <w:tc>
          <w:tcPr>
            <w:tcW w:w="1701"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1,85E+08</w:t>
            </w:r>
          </w:p>
        </w:tc>
        <w:tc>
          <w:tcPr>
            <w:tcW w:w="1701"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185980500</w:t>
            </w:r>
          </w:p>
        </w:tc>
      </w:tr>
      <w:tr w:rsidR="00CA5FDC" w:rsidRPr="00CA5FDC" w:rsidTr="0096123C">
        <w:trPr>
          <w:trHeight w:val="345"/>
        </w:trPr>
        <w:tc>
          <w:tcPr>
            <w:tcW w:w="960" w:type="dxa"/>
            <w:shd w:val="clear" w:color="000000" w:fill="FFFFFF"/>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2018</w:t>
            </w:r>
          </w:p>
        </w:tc>
        <w:tc>
          <w:tcPr>
            <w:tcW w:w="1152"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32</w:t>
            </w:r>
          </w:p>
        </w:tc>
        <w:tc>
          <w:tcPr>
            <w:tcW w:w="1368"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40746</w:t>
            </w:r>
          </w:p>
        </w:tc>
        <w:tc>
          <w:tcPr>
            <w:tcW w:w="940"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40777</w:t>
            </w:r>
          </w:p>
        </w:tc>
        <w:tc>
          <w:tcPr>
            <w:tcW w:w="1693"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88000</w:t>
            </w:r>
          </w:p>
        </w:tc>
        <w:tc>
          <w:tcPr>
            <w:tcW w:w="1701"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2,65E+08</w:t>
            </w:r>
          </w:p>
        </w:tc>
        <w:tc>
          <w:tcPr>
            <w:tcW w:w="1701" w:type="dxa"/>
            <w:shd w:val="clear" w:color="auto" w:fill="auto"/>
            <w:noWrap/>
            <w:vAlign w:val="center"/>
            <w:hideMark/>
          </w:tcPr>
          <w:p w:rsidR="00CA5FDC" w:rsidRPr="00CA5FDC" w:rsidRDefault="00CA5FDC" w:rsidP="00CA5FDC">
            <w:pPr>
              <w:spacing w:after="0" w:line="360" w:lineRule="auto"/>
              <w:jc w:val="center"/>
              <w:rPr>
                <w:rFonts w:ascii="Times New Roman" w:eastAsia="Times New Roman" w:hAnsi="Times New Roman" w:cs="Times New Roman"/>
                <w:color w:val="000000"/>
                <w:sz w:val="26"/>
                <w:szCs w:val="26"/>
              </w:rPr>
            </w:pPr>
            <w:r w:rsidRPr="00CA5FDC">
              <w:rPr>
                <w:rFonts w:ascii="Times New Roman" w:eastAsia="Times New Roman" w:hAnsi="Times New Roman" w:cs="Times New Roman"/>
                <w:color w:val="000000"/>
                <w:sz w:val="26"/>
                <w:szCs w:val="26"/>
              </w:rPr>
              <w:t>265553000</w:t>
            </w:r>
          </w:p>
        </w:tc>
      </w:tr>
    </w:tbl>
    <w:p w:rsidR="00CA5FDC" w:rsidRPr="00CA5FDC" w:rsidRDefault="00CA5FDC" w:rsidP="00CA5FDC">
      <w:pPr>
        <w:spacing w:after="0" w:line="360" w:lineRule="auto"/>
        <w:jc w:val="center"/>
        <w:rPr>
          <w:rFonts w:ascii="Times New Roman" w:eastAsia="Times New Roman" w:hAnsi="Times New Roman" w:cs="Times New Roman"/>
          <w:sz w:val="26"/>
          <w:szCs w:val="26"/>
          <w:lang w:val="uk-UA"/>
        </w:rPr>
      </w:pPr>
    </w:p>
    <w:p w:rsidR="00CA5FDC" w:rsidRPr="00CA5FDC" w:rsidRDefault="00CA5FDC" w:rsidP="00CA5FDC">
      <w:pPr>
        <w:spacing w:after="0" w:line="360" w:lineRule="auto"/>
        <w:ind w:firstLine="709"/>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Щодо реального ринку, то у випадку проекту «</w:t>
      </w:r>
      <w:proofErr w:type="spellStart"/>
      <w:r w:rsidRPr="00CA5FDC">
        <w:rPr>
          <w:rFonts w:ascii="Times New Roman" w:eastAsia="Times New Roman" w:hAnsi="Times New Roman" w:cs="Times New Roman"/>
          <w:sz w:val="26"/>
          <w:szCs w:val="26"/>
          <w:lang w:val="en-US"/>
        </w:rPr>
        <w:t>InterMedicalEcoCity</w:t>
      </w:r>
      <w:proofErr w:type="spellEnd"/>
      <w:r w:rsidRPr="00CA5FDC">
        <w:rPr>
          <w:rFonts w:ascii="Times New Roman" w:eastAsia="Times New Roman" w:hAnsi="Times New Roman" w:cs="Times New Roman"/>
          <w:sz w:val="26"/>
          <w:szCs w:val="26"/>
          <w:lang w:val="uk-UA"/>
        </w:rPr>
        <w:t xml:space="preserve">» </w:t>
      </w:r>
      <w:r w:rsidRPr="00CA5FDC">
        <w:rPr>
          <w:rFonts w:ascii="Times New Roman" w:eastAsia="Times New Roman" w:hAnsi="Times New Roman" w:cs="Times New Roman"/>
          <w:b/>
          <w:i/>
          <w:sz w:val="26"/>
          <w:szCs w:val="26"/>
          <w:lang w:val="uk-UA"/>
        </w:rPr>
        <w:t>реальним  ринком</w:t>
      </w:r>
      <w:r w:rsidRPr="00CA5FDC">
        <w:rPr>
          <w:rFonts w:ascii="Times New Roman" w:eastAsia="Times New Roman" w:hAnsi="Times New Roman" w:cs="Times New Roman"/>
          <w:sz w:val="26"/>
          <w:szCs w:val="26"/>
          <w:lang w:val="uk-UA"/>
        </w:rPr>
        <w:t xml:space="preserve"> є частка від доступного ринку з урахуванням сегментації споживачів за доступними їм послугами залежно від вартості цих послуг. Тому обсяг реального ринку може бути розрахований тільки після визначення кількості закладів розміщення за їх видами і, відповідно вартістю надаваних послуг.</w:t>
      </w:r>
    </w:p>
    <w:p w:rsidR="00CA5FDC" w:rsidRPr="00CA5FDC" w:rsidRDefault="00CA5FDC" w:rsidP="00CA5FDC">
      <w:pPr>
        <w:spacing w:after="0" w:line="360" w:lineRule="auto"/>
        <w:ind w:firstLine="708"/>
        <w:jc w:val="both"/>
        <w:rPr>
          <w:rFonts w:ascii="Times New Roman" w:eastAsia="Times New Roman" w:hAnsi="Times New Roman" w:cs="Times New Roman"/>
          <w:b/>
          <w:i/>
          <w:sz w:val="26"/>
          <w:szCs w:val="26"/>
          <w:lang w:val="uk-UA"/>
        </w:rPr>
      </w:pPr>
      <w:r w:rsidRPr="00CA5FDC">
        <w:rPr>
          <w:rFonts w:ascii="Times New Roman" w:eastAsia="Times New Roman" w:hAnsi="Times New Roman" w:cs="Times New Roman"/>
          <w:b/>
          <w:i/>
          <w:sz w:val="26"/>
          <w:szCs w:val="26"/>
          <w:lang w:val="uk-UA"/>
        </w:rPr>
        <w:t>Враховуючи основні характеристики послуг проекту «</w:t>
      </w:r>
      <w:proofErr w:type="spellStart"/>
      <w:r w:rsidRPr="00CA5FDC">
        <w:rPr>
          <w:rFonts w:ascii="Times New Roman" w:eastAsia="Times New Roman" w:hAnsi="Times New Roman" w:cs="Times New Roman"/>
          <w:b/>
          <w:i/>
          <w:sz w:val="26"/>
          <w:szCs w:val="26"/>
          <w:lang w:val="en-US"/>
        </w:rPr>
        <w:t>InterMedicalEcoCity</w:t>
      </w:r>
      <w:proofErr w:type="spellEnd"/>
      <w:r w:rsidRPr="00CA5FDC">
        <w:rPr>
          <w:rFonts w:ascii="Times New Roman" w:eastAsia="Times New Roman" w:hAnsi="Times New Roman" w:cs="Times New Roman"/>
          <w:b/>
          <w:i/>
          <w:sz w:val="26"/>
          <w:szCs w:val="26"/>
          <w:lang w:val="uk-UA"/>
        </w:rPr>
        <w:t xml:space="preserve">»: </w:t>
      </w:r>
    </w:p>
    <w:p w:rsidR="00CA5FDC" w:rsidRPr="00CA5FDC" w:rsidRDefault="00CA5FDC" w:rsidP="00CA5FDC">
      <w:pPr>
        <w:numPr>
          <w:ilvl w:val="0"/>
          <w:numId w:val="39"/>
        </w:numPr>
        <w:spacing w:after="0" w:line="360" w:lineRule="auto"/>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 xml:space="preserve">унікальність на своєму ринку (як в Україні так за кордоном); </w:t>
      </w:r>
    </w:p>
    <w:p w:rsidR="00CA5FDC" w:rsidRPr="00CA5FDC" w:rsidRDefault="00CA5FDC" w:rsidP="00CA5FDC">
      <w:pPr>
        <w:numPr>
          <w:ilvl w:val="0"/>
          <w:numId w:val="39"/>
        </w:numPr>
        <w:spacing w:after="0" w:line="360" w:lineRule="auto"/>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 xml:space="preserve">наближеність до цільової аудиторії; </w:t>
      </w:r>
    </w:p>
    <w:p w:rsidR="00CA5FDC" w:rsidRPr="00CA5FDC" w:rsidRDefault="00CA5FDC" w:rsidP="00CA5FDC">
      <w:pPr>
        <w:numPr>
          <w:ilvl w:val="0"/>
          <w:numId w:val="39"/>
        </w:numPr>
        <w:spacing w:after="0" w:line="360" w:lineRule="auto"/>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конкурентна ціна на пропоновані послуги,</w:t>
      </w:r>
    </w:p>
    <w:p w:rsidR="00CA5FDC" w:rsidRPr="00CA5FDC" w:rsidRDefault="00CA5FDC" w:rsidP="00CA5FDC">
      <w:pPr>
        <w:spacing w:after="0" w:line="360" w:lineRule="auto"/>
        <w:ind w:firstLine="708"/>
        <w:rPr>
          <w:rFonts w:ascii="Times New Roman" w:eastAsia="Times New Roman" w:hAnsi="Times New Roman" w:cs="Times New Roman"/>
          <w:b/>
          <w:i/>
          <w:sz w:val="26"/>
          <w:szCs w:val="26"/>
          <w:lang w:val="uk-UA"/>
        </w:rPr>
      </w:pPr>
      <w:r w:rsidRPr="00CA5FDC">
        <w:rPr>
          <w:rFonts w:ascii="Times New Roman" w:eastAsia="Times New Roman" w:hAnsi="Times New Roman" w:cs="Times New Roman"/>
          <w:b/>
          <w:i/>
          <w:sz w:val="26"/>
          <w:szCs w:val="26"/>
          <w:lang w:val="uk-UA"/>
        </w:rPr>
        <w:t>можна запланувати наступні канали залучення клієнтів:</w:t>
      </w:r>
    </w:p>
    <w:p w:rsidR="00CA5FDC" w:rsidRPr="00CA5FDC" w:rsidRDefault="00CA5FDC" w:rsidP="00CA5FDC">
      <w:pPr>
        <w:numPr>
          <w:ilvl w:val="0"/>
          <w:numId w:val="43"/>
        </w:numPr>
        <w:spacing w:after="0" w:line="360" w:lineRule="auto"/>
        <w:ind w:firstLine="828"/>
        <w:contextualSpacing/>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наявність бази клієнтів, які вже одержали медичні послуги;</w:t>
      </w:r>
    </w:p>
    <w:p w:rsidR="00CA5FDC" w:rsidRPr="00CA5FDC" w:rsidRDefault="00CA5FDC" w:rsidP="00CA5FDC">
      <w:pPr>
        <w:numPr>
          <w:ilvl w:val="0"/>
          <w:numId w:val="43"/>
        </w:numPr>
        <w:spacing w:after="0" w:line="360" w:lineRule="auto"/>
        <w:ind w:firstLine="828"/>
        <w:contextualSpacing/>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розробка системи представництв проекту по адміністративним регіонам держави;</w:t>
      </w:r>
    </w:p>
    <w:p w:rsidR="00CA5FDC" w:rsidRPr="00CA5FDC" w:rsidRDefault="00CA5FDC" w:rsidP="00CA5FDC">
      <w:pPr>
        <w:numPr>
          <w:ilvl w:val="0"/>
          <w:numId w:val="43"/>
        </w:numPr>
        <w:spacing w:after="0" w:line="360" w:lineRule="auto"/>
        <w:ind w:firstLine="828"/>
        <w:contextualSpacing/>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реклама, просування результатів оздоровлення та реабілітації;</w:t>
      </w:r>
    </w:p>
    <w:p w:rsidR="00CA5FDC" w:rsidRPr="00CA5FDC" w:rsidRDefault="00CA5FDC" w:rsidP="00CA5FDC">
      <w:pPr>
        <w:numPr>
          <w:ilvl w:val="0"/>
          <w:numId w:val="43"/>
        </w:numPr>
        <w:spacing w:after="0" w:line="360" w:lineRule="auto"/>
        <w:ind w:firstLine="828"/>
        <w:contextualSpacing/>
        <w:jc w:val="both"/>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участь у державних, закордонних виставках, ярмарках з метою просування свого продукту.</w:t>
      </w:r>
    </w:p>
    <w:p w:rsidR="00CA5FDC" w:rsidRPr="00CA5FDC" w:rsidRDefault="00CA5FDC" w:rsidP="00CA5FDC">
      <w:pPr>
        <w:spacing w:after="0" w:line="360" w:lineRule="auto"/>
        <w:ind w:firstLine="709"/>
        <w:jc w:val="both"/>
        <w:rPr>
          <w:rFonts w:ascii="Times New Roman" w:eastAsia="Times New Roman" w:hAnsi="Times New Roman" w:cs="Times New Roman"/>
          <w:sz w:val="26"/>
          <w:szCs w:val="26"/>
          <w:lang w:val="uk-UA"/>
        </w:rPr>
      </w:pPr>
    </w:p>
    <w:p w:rsidR="00CA5FDC" w:rsidRPr="00CA5FDC" w:rsidRDefault="00CA5FDC" w:rsidP="00CA5FDC">
      <w:pPr>
        <w:spacing w:after="0" w:line="360" w:lineRule="auto"/>
        <w:contextualSpacing/>
        <w:jc w:val="center"/>
        <w:rPr>
          <w:rFonts w:ascii="Times New Roman" w:eastAsia="Times New Roman" w:hAnsi="Times New Roman" w:cs="Times New Roman"/>
          <w:sz w:val="26"/>
          <w:szCs w:val="26"/>
          <w:lang w:val="uk-UA"/>
        </w:rPr>
        <w:sectPr w:rsidR="00CA5FDC" w:rsidRPr="00CA5FDC" w:rsidSect="00667974">
          <w:headerReference w:type="default" r:id="rId24"/>
          <w:pgSz w:w="11906" w:h="16838"/>
          <w:pgMar w:top="1134" w:right="850" w:bottom="1134" w:left="1701" w:header="708" w:footer="708" w:gutter="0"/>
          <w:pgNumType w:start="52"/>
          <w:cols w:space="708"/>
          <w:docGrid w:linePitch="360"/>
        </w:sectPr>
      </w:pPr>
    </w:p>
    <w:p w:rsidR="00CA5FDC" w:rsidRPr="00CA5FDC" w:rsidRDefault="00CA5FDC" w:rsidP="00CA5FDC">
      <w:pPr>
        <w:rPr>
          <w:rFonts w:ascii="Calibri" w:eastAsia="Times New Roman" w:hAnsi="Calibri" w:cs="Times New Roman"/>
          <w:sz w:val="26"/>
          <w:szCs w:val="26"/>
          <w:lang w:val="uk-UA"/>
        </w:rPr>
      </w:pPr>
      <w:r w:rsidRPr="00CA5FDC">
        <w:rPr>
          <w:rFonts w:ascii="Calibri" w:eastAsia="Times New Roman" w:hAnsi="Calibri" w:cs="Times New Roman"/>
          <w:noProof/>
        </w:rPr>
      </w:r>
      <w:r w:rsidRPr="00CA5FDC">
        <w:rPr>
          <w:rFonts w:ascii="Calibri" w:eastAsia="Times New Roman" w:hAnsi="Calibri" w:cs="Times New Roman"/>
        </w:rPr>
        <w:pict>
          <v:group id="Полотно 545" o:spid="_x0000_s1078" editas="canvas" style="width:703.7pt;height:319.8pt;mso-position-horizontal-relative:char;mso-position-vertical-relative:line" coordsize="8936990,406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3++nQwAAJiUAAAOAAAAZHJzL2Uyb0RvYy54bWzsXW1v27oZ/T5g/0HQ9zQiRUqUUffiImm3&#10;AXdbsd7tu2LJsTdb8iS1STbsv++QlGnJptPYsZX0hgXa2rGj1/O8nsNH73+6Xy68b3lVz8ti7JN3&#10;ge/lxaTM5sXt2P/7r58uhO/VTVpk6aIs8rH/kNf+Tx9+/7v3d6tRTstZucjyysNGinp0txr7s6ZZ&#10;jS4v68ksX6b1u3KVF/hwWlbLtMHb6vYyq9I7bH25uKRBEF3elVW2qspJXtf46bX+0P+gtj+d5pPm&#10;r9NpnTfeYuzj2Br1b6X+vZH/Xn54n45uq3Q1m0/aw0iPOIplOi+wU7Op67RJva/VfGdTy/mkKuty&#10;2ryblMvLcjqdT3J1DjgbEmydzVVafEtrdTITXJ31AeLVCbd7cyuPuyg/zRcLXI1LbH0kfyb/v8P9&#10;yfHDuxXuTr0y96l+3v6/zNJVrk6rHk3+8u1z5c2zsc9E7HtFugRK/ob7lha3i9zjQt4iuX988cvq&#10;cyUPtl79Uk7+VXtFeTXD1/Kfq6q8m+VphuMi8vs4ic4vyDc1ftW7uftzmWHz6demVHfrflot5QZx&#10;H7x7/G4YMBZz33vA64i16MjvG2+iPqUsJsDzBB9HImJxovaVjtabWVV184e8XHryxdivcBZqN+m3&#10;X+pGHlY6Wn9FnUa5mGfysqs31e3N1aLyvqVA6if1p9163f3aovDuxj4VHIf5+DYC9ce2jeW8gc0t&#10;5suxL8yX0pG8gB+LDMeZjpp0vtCvccyLor2i8iLqm9Hc39yrmxaGcg/yCt+U2QOucVVqG4NPwItZ&#10;Wf3H9+5gX2O//vfXtMp9b/GnAvcpIQwX2GvUG8ZjijdV95Ob7idpMcGmxn7je/rlVaON+Ouqmt/O&#10;sCeiLkdR/ox7O52rq705qvb4AeHBsAyc7GBZ4aUHzfNhGZcTMN2GMGFhGCZrCDMRKvPCPX7LEGYO&#10;wlZ3DJxsQzhSgBoIwiQmjCQwJOmOKY9Dou5UOtp45JiyhGo4h4wK6jyyH3IHZxucE3jEHTirbGEg&#10;OHPK4W+R4yg4wxHHau89OIdh4OAs78cmwYgcnK1wJhY40/W1GiJZXucSgHPIAhqwWO69A+eAxhw/&#10;VPkyMryIq8N7iWQjCnnwOtJldY0kwF263C39ZBDfcc6mtBgAzXFEEs6R8QDNNOCMExVG96D5Zas/&#10;QuMAwWyyXGVjP7tZvA5km0LdIbuH7NCCbFNxDIBszqMw4rqpAWSLiKiI2kE2EpFI4DBdX6OTdpha&#10;3cG5B2dmgbOpOAaAc8gEjZhx1BY4U/jyEIfp4LyBs+5lurxj3Ulet5wT+MWdvMNUHAPAudvjsHvn&#10;bhb9snnH6+k6M1O3O+/c886RBc6m5BgAzmEMCoXiKFRRyNC/202jRchfRVH4iuBs6nYH5x6cLYRg&#10;ZOqMAeAcAc0cFKSG8+vucbwiOJvC3cG5B2cLJxiZOmMAOGtOEGlGHCPx2d+sQzUoeRd84U0365gp&#10;0x2Oezi2EIPxkMQgg3Rg3axjJNimUQhPOHQJbQHII60heQko607da9BpMFOjOyx3sMxlI3W7ANS8&#10;3ECsIMJ2QmRCLFnBXc0RE4yC0W2x/JKCjVeEZVOgOyz3sGyhBGNTWgyQX0RJCMersQxdxrZfFjE6&#10;za8Cy8/iA6WE7zqtZ1qql+GVTqVOKavTXKrr123167hUR+y4a1NuDABx0NhgU3RFaEk9AhEQIbk5&#10;ePNIMLx5qSz6FblrU7E7d91z14YZlJpVpYn2YlNyAMtXhZY7T+6LL1uKZ/XtXx9WEDO3XrZuru6L&#10;VkeN/HyeQbGsfD+IviIzn8mGt/pM5etrnbTek3Q3+3XSWtnLmVYMy5y2VU3TIElCKd+VGUzMoNJT&#10;BrkhGFkI2rFt+REo9nRM2p+P3+RFc1UWBeTTZRUqdlspqOU+b7PW/tPsnwh30+UCcn1opj1kcsjl&#10;dMnafht76MqtjcRdKpqlijqBImsA7txr1H1qqrmStEMOPfaXeQYhdI4lE/KVPmops1YXDWLx9pVe&#10;QvDfJEg+io+CXaC1+vGCBdfXFz9/umIX0ScS8+vw+urqmvxPnglho9k8y/JCqsrXyxkIe5pav11Y&#10;oRcimAUN5qpd9reuegMQYq7/Vwet8LRRiWt7l2cnoTWc+poHhqXsmJapgM5lWrDn55gWibCgRYLY&#10;my7mqz9Ky5YwaK0MwSYRWHEgrewiYYluTtiNLBRMLk94PPQ4K3NW9sR1SPb1Ojww5GnHykxtdi4r&#10;QwZ4PiuD54giBGFlZSQISYzVEnBgHTtjILhghjLDgySdBt9bBXSUnaHQ11EUMcxFs7cezQyr27Gz&#10;Lqt7QKJ4SMbXiT6chCGoCt2kipIARX7PKmIo25MExynNQiAZ1CnNnlVFdVOlctWWSfJ0pNuzTM5k&#10;IL28zZvINWVVkR2dwfXr+Pqhvi4bfVZV+bVdB/fomjiXrL07aDnrvjBiWN4OvE3NeGgY6RU7qNOP&#10;ixX7oB8nUbIVEARp6/0wFgFM4LeLfFfIDF/IGMq4YxtdyvhMrl+VIP/YKkFIEoEZ1skRiR41hSDm&#10;0XdWe/xwQaCFf93k6aKZ2ct4y8ppFyVOEyWQfejO78YS0GmFt22JuiEtgRHk/dDR782HNkHBWYLq&#10;ELnmlppncop8SeYbO5ZgBLGH5UuHlAPWmADGGiUyOl+y+RtZKgNnCS4mwEM/rQUth/nYBuHsqRyI&#10;LSZ0Ce8hYwJkzRTUoLEEjGjR1eR6WkHHElAtu+xIzZVx2dFJsiNoLXZjQpcXP8ASMJNmwyXKqQmq&#10;hLZxib3PDgkl3fI6YVzIVeIqgATBDntozGaQtpI8st7Apbo7l0nxM+vmVu9rrmU0JL9HjQykUwwc&#10;SZ0fglvNgT9O1NEEqg+sUpCAVlVCoHpZGwYBRTRbS/ow9C2i9DsikeMYhCTh6oo4BsHx4dQiNRGn&#10;4MPldKa94QH18XHd1yeZWQCtITgyFTcoSQJoOXqURLtWUjESWJZGkJw93ps9ysx4kBg5iyPq3jhR&#10;Ry2yE3EKQlyORzmXmVkUXUjIOJExVuZkBIS32JLy9mxLCBHCwTzKezjbcmKT54lN4N53K5wjSfB+&#10;hQOjPZdtPZ4pSpkWa0NYCK1JiM5eP4R1MkXELyEU83Ni4SRziaITTrbzMLhcur/TWz6ai+/2Edbi&#10;SFsf4ZmJoiWCsYRQzANtizC8Qatwr2lBdslEokKcsy0nSj5Xt5padC7ao5+Xwew02wjo+wAzn1Vv&#10;Iol4vG0WTIiAypDkdFxOdH8gGyPd7XbsQPsYbncwfEeYGE1RrLT4jvi2etc0k51Yqy3YHDF/MmJe&#10;ysJ3DOCliHm4eorp6doUYqwGibfa0AQTT7WfR/6T6Ila+9OfH06tpbK9ncdYOLrxJHRjaJGgoEd1&#10;dldvlaAwDjm6fC6LJFxivitON06fBuBefmvEuwO6enTUeRQmoYVXh9rpZYCOfD2KZBWhgG5x6R2g&#10;EwxBbSO8W4ThVsyuzBPS9kipQgujngzBqMu1rjtCcyTurF1uFFKKTGWrMcpIDDUILEGWqQRefQCn&#10;fqwypL/MaDMuxClGhlSMyHlgO7n5kQz4QYoRs5bbmrtwPLKIMi0kp5idwLRmYyMWQRezzdJZLOSc&#10;KISe82bpDuftoxzNusMfafKBXJ6zg/OjKejeYjqkQsfJOboNyO969kDOdlduXQTse5KNU1Slg+Ld&#10;LaEbfAmdlNrtWMQpiGOBknMfcYy+/pHG8hTtE+gsmAZ2geyHRy11tYkZnDFUwWsroiLUwzn3h40j&#10;1RlyVokOR0759MaVT3DUu0Z2Ct5Yzo16ISNLIMhoH9cXcx4HWwwyZ3hc8Do3A62mJ92f2MhYIoRT&#10;8bqpVvL52FxO1tyJZEcuBu9KoNQQ3HMZmUWcQWNI3tuGbRhBarhV3eOJVWL9VFcstA0E2s2Plj3H&#10;xS9C9CgHmKyLX289flm4a6LTm/OS19auAGa9qQHmsrmF7hYkGxL/nQQvSeIISd2P1/5yU3bK7OFz&#10;Jb2ZxNWAIxHlU9+3g0c7Ov+8CO9U/x1cxxSjQlVfYgNrQ1+EmN8/xAyp05T+DtMvhWk81c6C6QF4&#10;6A6muw9wi/GEIE1FOFA3bnYtJrfOJ/nlgTI6KHEsoB6Ac+6AGtUsi+SBIANxnrpxA5nL+nmrd5iF&#10;XiaY0oxEaLDsgwfQwBEtn3Ce2oG6ejaoLZwyKrdBQY3iEEoIHIjz1CMM2nGe+tmgthDI6EEMC+pA&#10;YAg3knvZAMEC+3ZakiWpJoLQH0cU8eRK0dHEnf4IOiWTEf4q4cttla5m88l12qTd96qfMsppOSsX&#10;WV59+D8AAAD//wMAUEsDBBQABgAIAAAAIQCtjdcP3gAAAAYBAAAPAAAAZHJzL2Rvd25yZXYueG1s&#10;TI/BTsMwEETvSP0HaytxQdRpqFKSxqmAqhKHIkHgA7bxNgnE6yh22/D3uFzgMtJqVjNv8vVoOnGi&#10;wbWWFcxnEQjiyuqWawUf79vbexDOI2vsLJOCb3KwLiZXOWbanvmNTqWvRQhhl6GCxvs+k9JVDRl0&#10;M9sTB+9gB4M+nEMt9YDnEG46GUdRIg22HBoa7OmpoeqrPJrQ+7zZ2ZdNkt58bufpa7xMy/jRK3U9&#10;HR9WIDyN/u8ZLvgBHYrAtLdH1k50CsIQ/6sXbxEtFyD2CpK7NAFZ5PI/fvEDAAD//wMAUEsBAi0A&#10;FAAGAAgAAAAhALaDOJL+AAAA4QEAABMAAAAAAAAAAAAAAAAAAAAAAFtDb250ZW50X1R5cGVzXS54&#10;bWxQSwECLQAUAAYACAAAACEAOP0h/9YAAACUAQAACwAAAAAAAAAAAAAAAAAvAQAAX3JlbHMvLnJl&#10;bHNQSwECLQAUAAYACAAAACEAiWN/vp0MAACYlAAADgAAAAAAAAAAAAAAAAAuAgAAZHJzL2Uyb0Rv&#10;Yy54bWxQSwECLQAUAAYACAAAACEArY3XD94AAAAGAQAADwAAAAAAAAAAAAAAAAD3DgAAZHJzL2Rv&#10;d25yZXYueG1sUEsFBgAAAAAEAAQA8wAAAAI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9" type="#_x0000_t75" style="position:absolute;width:8936990;height:4061460;visibility:visible">
              <v:fill o:detectmouseclick="t"/>
              <v:path o:connecttype="none"/>
            </v:shape>
            <v:rect id="Rectangle 58" o:spid="_x0000_s1080" style="position:absolute;left:1304475;top:1640;width:1324718;height:6864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z6lsYA&#10;AADcAAAADwAAAGRycy9kb3ducmV2LnhtbESPQWvCQBSE74L/YXmFXkrdWGxrU1eRYEE92eilt0f2&#10;NQnNvo15q6b/3i0UPA4z8w0zW/SuUWfqpPZsYDxKQBEX3tZcGjjsPx6noCQgW2w8k4FfEljMh4MZ&#10;ptZf+JPOeShVhLCkaKAKoU21lqIihzLyLXH0vn3nMETZldp2eIlw1+inJHnRDmuOCxW2lFVU/OQn&#10;ZwDdppxsjm/bXA6yet4/ZDv5yoy5v+uX76AC9eEW/m+vrYHJ9BX+zsQjo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iz6lsYAAADcAAAADwAAAAAAAAAAAAAAAACYAgAAZHJz&#10;L2Rvd25yZXYueG1sUEsFBgAAAAAEAAQA9QAAAIsDAAAAAA==&#10;" strokeweight="2.25pt">
              <v:textbox style="mso-next-textbox:#Rectangle 58">
                <w:txbxContent>
                  <w:p w:rsidR="00CA5FDC" w:rsidRPr="00B30D10" w:rsidRDefault="00CA5FDC" w:rsidP="00CA5FDC">
                    <w:pPr>
                      <w:jc w:val="center"/>
                      <w:rPr>
                        <w:sz w:val="20"/>
                        <w:szCs w:val="20"/>
                        <w:lang w:val="uk-UA"/>
                      </w:rPr>
                    </w:pPr>
                    <w:r>
                      <w:rPr>
                        <w:sz w:val="20"/>
                        <w:szCs w:val="20"/>
                        <w:lang w:val="uk-UA"/>
                      </w:rPr>
                      <w:t>Споживачі ринку рекреаційного туризму</w:t>
                    </w:r>
                  </w:p>
                </w:txbxContent>
              </v:textbox>
            </v:rect>
            <v:rect id="Rectangle 59" o:spid="_x0000_s1081" style="position:absolute;width:1143339;height:6848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Nu5MIA&#10;AADcAAAADwAAAGRycy9kb3ducmV2LnhtbERPTWvCQBC9F/wPywi9FN1UrGh0FQkWqqc2evE2ZMck&#10;mJ1NM1tN/333IPT4eN+rTe8adaNOas8GXscJKOLC25pLA6fj+2gOSgKyxcYzGfglgc168LTC1Po7&#10;f9EtD6WKISwpGqhCaFOtpajIoYx9Sxy5i+8chgi7UtsO7zHcNXqSJDPtsObYUGFLWUXFNf9xBtDt&#10;y+n+e3HI5SS7t+NL9innzJjnYb9dggrUh3/xw/1hDUzncW08E4+AX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27kwgAAANwAAAAPAAAAAAAAAAAAAAAAAJgCAABkcnMvZG93&#10;bnJldi54bWxQSwUGAAAAAAQABAD1AAAAhwMAAAAA&#10;" strokeweight="2.25pt">
              <v:textbox style="mso-next-textbox:#Rectangle 59">
                <w:txbxContent>
                  <w:p w:rsidR="00CA5FDC" w:rsidRPr="00B30D10" w:rsidRDefault="00CA5FDC" w:rsidP="00CA5FDC">
                    <w:pPr>
                      <w:jc w:val="center"/>
                      <w:rPr>
                        <w:sz w:val="20"/>
                        <w:szCs w:val="20"/>
                        <w:lang w:val="uk-UA"/>
                      </w:rPr>
                    </w:pPr>
                    <w:r>
                      <w:rPr>
                        <w:sz w:val="20"/>
                        <w:szCs w:val="20"/>
                        <w:lang w:val="uk-UA"/>
                      </w:rPr>
                      <w:t>Споживачі ринку лікувального туризму</w:t>
                    </w:r>
                  </w:p>
                </w:txbxContent>
              </v:textbox>
            </v:rect>
            <v:rect id="Rectangle 60" o:spid="_x0000_s1082" style="position:absolute;left:1714198;top:1257314;width:1372492;height:3428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Lf8UA&#10;AADcAAAADwAAAGRycy9kb3ducmV2LnhtbESPQWvCQBSE7wX/w/IEL6IbxYqmriKhhdqTRi+9PbKv&#10;SWj2bZq31fTfdwtCj8PMfMNsdr1r1JU6qT0bmE0TUMSFtzWXBi7nl8kKlARki41nMvBDArvt4GGD&#10;qfU3PtE1D6WKEJYUDVQhtKnWUlTkUKa+JY7eh+8chii7UtsObxHuGj1PkqV2WHNcqLClrKLiM/92&#10;BtAdysXha/2Wy0WeH8/j7CjvmTGjYb9/AhWoD//he/vVGlis1vB3Jh4Bv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8t/xQAAANwAAAAPAAAAAAAAAAAAAAAAAJgCAABkcnMv&#10;ZG93bnJldi54bWxQSwUGAAAAAAQABAD1AAAAigMAAAAA&#10;" strokeweight="2.25pt">
              <v:textbox style="mso-next-textbox:#Rectangle 60">
                <w:txbxContent>
                  <w:p w:rsidR="00CA5FDC" w:rsidRPr="00A65E7F" w:rsidRDefault="00CA5FDC" w:rsidP="00CA5FDC">
                    <w:pPr>
                      <w:jc w:val="center"/>
                      <w:rPr>
                        <w:sz w:val="24"/>
                        <w:szCs w:val="24"/>
                        <w:lang w:val="uk-UA"/>
                      </w:rPr>
                    </w:pPr>
                    <w:r w:rsidRPr="00A65E7F">
                      <w:rPr>
                        <w:sz w:val="24"/>
                        <w:szCs w:val="24"/>
                        <w:lang w:val="uk-UA"/>
                      </w:rPr>
                      <w:t>Зовнішні</w:t>
                    </w:r>
                  </w:p>
                </w:txbxContent>
              </v:textbox>
            </v:rect>
            <v:rect id="Rectangle 61" o:spid="_x0000_s1083" style="position:absolute;left:5258387;top:1243371;width:1373302;height:3428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z0P8IA&#10;AADcAAAADwAAAGRycy9kb3ducmV2LnhtbERPTWvCQBC9F/wPywi9FN1UrGh0FQkWqqc2evE2ZMck&#10;mJ1NM1tN/333IPT4eN+rTe8adaNOas8GXscJKOLC25pLA6fj+2gOSgKyxcYzGfglgc168LTC1Po7&#10;f9EtD6WKISwpGqhCaFOtpajIoYx9Sxy5i+8chgi7UtsO7zHcNXqSJDPtsObYUGFLWUXFNf9xBtDt&#10;y+n+e3HI5SS7t+NL9innzJjnYb9dggrUh3/xw/1hDUwXcX48E4+AX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HPQ/wgAAANwAAAAPAAAAAAAAAAAAAAAAAJgCAABkcnMvZG93&#10;bnJldi54bWxQSwUGAAAAAAQABAD1AAAAhwMAAAAA&#10;" strokeweight="2.25pt">
              <v:textbox style="mso-next-textbox:#Rectangle 61">
                <w:txbxContent>
                  <w:p w:rsidR="00CA5FDC" w:rsidRPr="00A65E7F" w:rsidRDefault="00CA5FDC" w:rsidP="00CA5FDC">
                    <w:pPr>
                      <w:jc w:val="center"/>
                      <w:rPr>
                        <w:sz w:val="24"/>
                        <w:szCs w:val="24"/>
                        <w:lang w:val="uk-UA"/>
                      </w:rPr>
                    </w:pPr>
                    <w:r w:rsidRPr="00A65E7F">
                      <w:rPr>
                        <w:sz w:val="24"/>
                        <w:szCs w:val="24"/>
                        <w:lang w:val="uk-UA"/>
                      </w:rPr>
                      <w:t>Внутрішні</w:t>
                    </w:r>
                  </w:p>
                </w:txbxContent>
              </v:textbox>
            </v:rect>
            <v:rect id="Rectangle 62" o:spid="_x0000_s1084" style="position:absolute;left:1143339;top:3402047;width:1027547;height:4576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w5jcMA&#10;AADcAAAADwAAAGRycy9kb3ducmV2LnhtbESPQYvCMBSE74L/ITzBm6bqIm7XKCoKC3tSF7y+bZ5t&#10;tXkpSdTqr98IgsdhZr5hpvPGVOJKzpeWFQz6CQjizOqScwW/+01vAsIHZI2VZVJwJw/zWbs1xVTb&#10;G2/pugu5iBD2KSooQqhTKX1WkEHftzVx9I7WGQxRulxqh7cIN5UcJslYGiw5LhRY06qg7Ly7GAX2&#10;tFwfysVhVf84OTKPhwx/2VGpbqdZfIEI1IR3+NX+1go+PgfwPBOPgJ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w5jcMAAADcAAAADwAAAAAAAAAAAAAAAACYAgAAZHJzL2Rv&#10;d25yZXYueG1sUEsFBgAAAAAEAAQA9QAAAIgDAAAAAA==&#10;" strokeweight=".5pt">
              <v:textbox style="mso-next-textbox:#Rectangle 62">
                <w:txbxContent>
                  <w:p w:rsidR="00CA5FDC" w:rsidRPr="00B30D10" w:rsidRDefault="00CA5FDC" w:rsidP="00CA5FDC">
                    <w:pPr>
                      <w:jc w:val="center"/>
                      <w:rPr>
                        <w:sz w:val="20"/>
                        <w:szCs w:val="20"/>
                        <w:lang w:val="uk-UA"/>
                      </w:rPr>
                    </w:pPr>
                    <w:r>
                      <w:rPr>
                        <w:sz w:val="20"/>
                        <w:szCs w:val="20"/>
                        <w:lang w:val="uk-UA"/>
                      </w:rPr>
                      <w:t>Службові поїздки</w:t>
                    </w:r>
                  </w:p>
                </w:txbxContent>
              </v:textbox>
            </v:rect>
            <v:rect id="Rectangle 63" o:spid="_x0000_s1085" style="position:absolute;left:7619559;top:2054515;width:1027547;height:6864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ux+8YA&#10;AADcAAAADwAAAGRycy9kb3ducmV2LnhtbESPQWvCQBSE70L/w/IK3nSjiLWpqxRFsPZS00L19pp9&#10;TdJm34bd1cR/3xUKHoeZ+YaZLztTizM5X1lWMBomIIhzqysuFHy8bwYzED4ga6wtk4ILeVgu7npz&#10;TLVteU/nLBQiQtinqKAMoUml9HlJBv3QNsTR+7bOYIjSFVI7bCPc1HKcJFNpsOK4UGJDq5Ly3+xk&#10;FPjR19vr4We/+wzu4aV162O2zhul+vfd8xOIQF24hf/bW61g8jiG65l4BO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8ux+8YAAADcAAAADwAAAAAAAAAAAAAAAACYAgAAZHJz&#10;L2Rvd25yZXYueG1sUEsFBgAAAAAEAAQA9QAAAIsDAAAAAA==&#10;" strokeweight="1pt">
              <v:stroke linestyle="thinThin"/>
              <v:textbox style="mso-next-textbox:#Rectangle 63">
                <w:txbxContent>
                  <w:p w:rsidR="00CA5FDC" w:rsidRPr="00B30D10" w:rsidRDefault="00CA5FDC" w:rsidP="00CA5FDC">
                    <w:pPr>
                      <w:rPr>
                        <w:sz w:val="20"/>
                        <w:szCs w:val="20"/>
                        <w:lang w:val="uk-UA"/>
                      </w:rPr>
                    </w:pPr>
                    <w:r>
                      <w:rPr>
                        <w:sz w:val="20"/>
                        <w:szCs w:val="20"/>
                        <w:lang w:val="uk-UA"/>
                      </w:rPr>
                      <w:t>Туристи пенсійного віку</w:t>
                    </w:r>
                  </w:p>
                </w:txbxContent>
              </v:textbox>
            </v:rect>
            <v:rect id="Rectangle 64" o:spid="_x0000_s1086" style="position:absolute;left:5563655;top:2058616;width:1371683;height:6864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5qSMYA&#10;AADcAAAADwAAAGRycy9kb3ducmV2LnhtbESPQWvCQBSE7wX/w/IKvYhubK1o6ioltKCebPTi7ZF9&#10;TUKzb9O8rcZ/3y0IPQ4z8w2zXPeuUWfqpPZsYDJOQBEX3tZcGjge3kdzUBKQLTaeycCVBNarwd0S&#10;U+sv/EHnPJQqQlhSNFCF0KZaS1GRQxn7ljh6n75zGKLsSm07vES4a/Rjksy0w5rjQoUtZRUVX/mP&#10;M4BuW06334tdLkd5ez4Ms72cMmMe7vvXF1CB+vAfvrU31sB08QR/Z+IR0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5qSMYAAADcAAAADwAAAAAAAAAAAAAAAACYAgAAZHJz&#10;L2Rvd25yZXYueG1sUEsFBgAAAAAEAAQA9QAAAIsDAAAAAA==&#10;" strokeweight="2.25pt">
              <v:textbox style="mso-next-textbox:#Rectangle 64">
                <w:txbxContent>
                  <w:p w:rsidR="00CA5FDC" w:rsidRPr="00B30D10" w:rsidRDefault="00CA5FDC" w:rsidP="00CA5FDC">
                    <w:pPr>
                      <w:jc w:val="center"/>
                      <w:rPr>
                        <w:sz w:val="20"/>
                        <w:szCs w:val="20"/>
                        <w:lang w:val="uk-UA"/>
                      </w:rPr>
                    </w:pPr>
                    <w:r>
                      <w:rPr>
                        <w:sz w:val="20"/>
                        <w:szCs w:val="20"/>
                        <w:lang w:val="uk-UA"/>
                      </w:rPr>
                      <w:t>Економічно активні споживачі 45-60 років  без дітей</w:t>
                    </w:r>
                  </w:p>
                </w:txbxContent>
              </v:textbox>
            </v:rect>
            <v:rect id="Rectangle 65" o:spid="_x0000_s1087" style="position:absolute;left:3482649;top:2058616;width:1276134;height:6864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fyPMUA&#10;AADcAAAADwAAAGRycy9kb3ducmV2LnhtbESPQWvCQBSE74X+h+UVvEjdKGmp0VUktFB7stGLt0f2&#10;NQnNvk3ztpr+e1cQehxm5htmuR5cq07US+PZwHSSgCIuvW24MnDYvz2+gJKAbLH1TAb+SGC9ur9b&#10;Ymb9mT/pVIRKRQhLhgbqELpMaylrcigT3xFH78v3DkOUfaVtj+cId62eJcmzdthwXKixo7ym8rv4&#10;dQbQbat0+zP/KOQgr0/7cb6TY27M6GHYLEAFGsJ/+NZ+twbSeQrXM/EI6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J/I8xQAAANwAAAAPAAAAAAAAAAAAAAAAAJgCAABkcnMv&#10;ZG93bnJldi54bWxQSwUGAAAAAAQABAD1AAAAigMAAAAA&#10;" strokeweight="2.25pt">
              <v:textbox style="mso-next-textbox:#Rectangle 65">
                <w:txbxContent>
                  <w:p w:rsidR="00CA5FDC" w:rsidRPr="00B30D10" w:rsidRDefault="00CA5FDC" w:rsidP="00CA5FDC">
                    <w:pPr>
                      <w:jc w:val="center"/>
                      <w:rPr>
                        <w:sz w:val="20"/>
                        <w:szCs w:val="20"/>
                        <w:lang w:val="uk-UA"/>
                      </w:rPr>
                    </w:pPr>
                    <w:r>
                      <w:rPr>
                        <w:sz w:val="20"/>
                        <w:szCs w:val="20"/>
                        <w:lang w:val="uk-UA"/>
                      </w:rPr>
                      <w:t>Економічно активні споживачі 25-45 років + діти</w:t>
                    </w:r>
                  </w:p>
                </w:txbxContent>
              </v:textbox>
            </v:rect>
            <v:rect id="Rectangle 66" o:spid="_x0000_s1088" style="position:absolute;left:1714198;top:2058616;width:1027547;height:6864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tXp8UA&#10;AADcAAAADwAAAGRycy9kb3ducmV2LnhtbESPQWvCQBSE74X+h+UJvYhuLFpqdJUSWqie2ujF2yP7&#10;TILZtzFvq+m/7wpCj8PMfMMs171r1IU6qT0bmIwTUMSFtzWXBva7j9ErKAnIFhvPZOCXBNarx4cl&#10;ptZf+ZsueShVhLCkaKAKoU21lqIihzL2LXH0jr5zGKLsSm07vEa4a/RzkrxohzXHhQpbyioqTvmP&#10;M4BuU0435/k2l728z3bD7EsOmTFPg/5tASpQH/7D9/anNTCdz+B2Jh4Bv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a1enxQAAANwAAAAPAAAAAAAAAAAAAAAAAJgCAABkcnMv&#10;ZG93bnJldi54bWxQSwUGAAAAAAQABAD1AAAAigMAAAAA&#10;" strokeweight="2.25pt">
              <v:textbox style="mso-next-textbox:#Rectangle 66">
                <w:txbxContent>
                  <w:p w:rsidR="00CA5FDC" w:rsidRPr="00B30D10" w:rsidRDefault="00CA5FDC" w:rsidP="00CA5FDC">
                    <w:pPr>
                      <w:jc w:val="center"/>
                      <w:rPr>
                        <w:sz w:val="20"/>
                        <w:szCs w:val="20"/>
                        <w:lang w:val="uk-UA"/>
                      </w:rPr>
                    </w:pPr>
                    <w:r>
                      <w:rPr>
                        <w:sz w:val="20"/>
                        <w:szCs w:val="20"/>
                        <w:lang w:val="uk-UA"/>
                      </w:rPr>
                      <w:t>Молодь 16-25 років</w:t>
                    </w:r>
                  </w:p>
                </w:txbxContent>
              </v:textbox>
            </v:rect>
            <v:rect id="Rectangle 67" o:spid="_x0000_s1089" style="position:absolute;left:3730426;top:3441415;width:1028357;height:4576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nJ0MUA&#10;AADcAAAADwAAAGRycy9kb3ducmV2LnhtbESPQWvCQBSE7wX/w/IEL6IbxYqmriKhhdqTRi+9PbKv&#10;SWj2bZq31fTfdwtCj8PMfMNsdr1r1JU6qT0bmE0TUMSFtzWXBi7nl8kKlARki41nMvBDArvt4GGD&#10;qfU3PtE1D6WKEJYUDVQhtKnWUlTkUKa+JY7eh+8chii7UtsObxHuGj1PkqV2WHNcqLClrKLiM/92&#10;BtAdysXha/2Wy0WeH8/j7CjvmTGjYb9/AhWoD//he/vVGlisl/B3Jh4Bv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ucnQxQAAANwAAAAPAAAAAAAAAAAAAAAAAJgCAABkcnMv&#10;ZG93bnJldi54bWxQSwUGAAAAAAQABAD1AAAAigMAAAAA&#10;" strokeweight="2.25pt">
              <v:textbox style="mso-next-textbox:#Rectangle 67">
                <w:txbxContent>
                  <w:p w:rsidR="00CA5FDC" w:rsidRPr="00B30D10" w:rsidRDefault="00CA5FDC" w:rsidP="00CA5FDC">
                    <w:pPr>
                      <w:jc w:val="center"/>
                      <w:rPr>
                        <w:sz w:val="20"/>
                        <w:szCs w:val="20"/>
                        <w:lang w:val="uk-UA"/>
                      </w:rPr>
                    </w:pPr>
                    <w:r>
                      <w:rPr>
                        <w:sz w:val="20"/>
                        <w:szCs w:val="20"/>
                        <w:lang w:val="uk-UA"/>
                      </w:rPr>
                      <w:t>Організований туризм</w:t>
                    </w:r>
                  </w:p>
                </w:txbxContent>
              </v:textbox>
            </v:rect>
            <v:rect id="Rectangle 68" o:spid="_x0000_s1090" style="position:absolute;left:6304558;top:3402047;width:1027547;height:4576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sS8YA&#10;AADcAAAADwAAAGRycy9kb3ducmV2LnhtbESPT2vCQBTE74LfYXmFXkrdWOwfU1eRYEE92eilt0f2&#10;NQnNvo15q6bf3i0UPA4z8xtmtuhdo87USe3ZwHiUgCIuvK25NHDYfzy+gZKAbLHxTAZ+SWAxHw5m&#10;mFp/4U8656FUEcKSooEqhDbVWoqKHMrIt8TR+/adwxBlV2rb4SXCXaOfkuRFO6w5LlTYUlZR8ZOf&#10;nAF0m3KyOU63uRxk9bx/yHbylRlzf9cv30EF6sMt/N9eWwOT6Sv8nYlHQM+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sS8YAAADcAAAADwAAAAAAAAAAAAAAAACYAgAAZHJz&#10;L2Rvd25yZXYueG1sUEsFBgAAAAAEAAQA9QAAAIsDAAAAAA==&#10;" strokeweight="2.25pt">
              <v:textbox style="mso-next-textbox:#Rectangle 68">
                <w:txbxContent>
                  <w:p w:rsidR="00CA5FDC" w:rsidRPr="00B30D10" w:rsidRDefault="00CA5FDC" w:rsidP="00CA5FDC">
                    <w:pPr>
                      <w:jc w:val="center"/>
                      <w:rPr>
                        <w:sz w:val="20"/>
                        <w:szCs w:val="20"/>
                        <w:lang w:val="uk-UA"/>
                      </w:rPr>
                    </w:pPr>
                    <w:r>
                      <w:rPr>
                        <w:sz w:val="20"/>
                        <w:szCs w:val="20"/>
                        <w:lang w:val="uk-UA"/>
                      </w:rPr>
                      <w:t>Приватний туризм</w:t>
                    </w:r>
                  </w:p>
                </w:txbxContent>
              </v:textbox>
            </v:rect>
            <v:rect id="Rectangle 69" o:spid="_x0000_s1091" style="position:absolute;top:2057795;width:1027547;height:6831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aQEMIA&#10;AADcAAAADwAAAGRycy9kb3ducmV2LnhtbERPz2vCMBS+D/Y/hDfYbU3nhsxqFFc2GHjSCV6fzbOt&#10;Ni8hibXzr18OgseP7/dsMZhO9ORDa1nBa5aDIK6sbrlWsP39fvkAESKyxs4yKfijAIv548MMC20v&#10;vKZ+E2uRQjgUqKCJ0RVShqohgyGzjjhxB+sNxgR9LbXHSwo3nRzl+VgabDk1NOiobKg6bc5GgT1+&#10;fu3a5a50Ky/fzPUq4746KPX8NCynICIN8S6+uX+0gvdJWpvOpCM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lpAQwgAAANwAAAAPAAAAAAAAAAAAAAAAAJgCAABkcnMvZG93&#10;bnJldi54bWxQSwUGAAAAAAQABAD1AAAAhwMAAAAA&#10;" strokeweight=".5pt">
              <v:textbox style="mso-next-textbox:#Rectangle 69">
                <w:txbxContent>
                  <w:p w:rsidR="00CA5FDC" w:rsidRPr="00B30D10" w:rsidRDefault="00CA5FDC" w:rsidP="00CA5FDC">
                    <w:pPr>
                      <w:jc w:val="center"/>
                      <w:rPr>
                        <w:sz w:val="20"/>
                        <w:szCs w:val="20"/>
                        <w:lang w:val="uk-UA"/>
                      </w:rPr>
                    </w:pPr>
                    <w:r>
                      <w:rPr>
                        <w:sz w:val="20"/>
                        <w:szCs w:val="20"/>
                        <w:lang w:val="uk-UA"/>
                      </w:rPr>
                      <w:t>Діти до 14 років</w:t>
                    </w:r>
                  </w:p>
                </w:txbxContent>
              </v:textbox>
            </v:rect>
            <v:rect id="Rectangle 70" o:spid="_x0000_s1092" style="position:absolute;left:4440559;top:4101;width:1159533;height:6856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t/MgA&#10;AADcAAAADwAAAGRycy9kb3ducmV2LnhtbESP3UoDMRSE7wXfIZyCN9JmLbLtrk2LFkTBUugPLd4d&#10;NqfZpZuTJYnt+vZGELwcZuYbZrbobSsu5EPjWMHDKANBXDndsFGw370OpyBCRNbYOiYF3xRgMb+9&#10;mWGp3ZU3dNlGIxKEQ4kK6hi7UspQ1WQxjFxHnLyT8xZjkt5I7fGa4LaV4yzLpcWG00KNHS1rqs7b&#10;L6vg5XzYrCdm+uG7vFi93X8e894clbob9M9PICL18T/8137XCh6LAn7PpCMg5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UC38yAAAANwAAAAPAAAAAAAAAAAAAAAAAJgCAABk&#10;cnMvZG93bnJldi54bWxQSwUGAAAAAAQABAD1AAAAjQMAAAAA&#10;" strokeweight="1pt">
              <v:textbox style="mso-next-textbox:#Rectangle 70">
                <w:txbxContent>
                  <w:p w:rsidR="00CA5FDC" w:rsidRPr="00B30D10" w:rsidRDefault="00CA5FDC" w:rsidP="00CA5FDC">
                    <w:pPr>
                      <w:jc w:val="center"/>
                      <w:rPr>
                        <w:sz w:val="20"/>
                        <w:szCs w:val="20"/>
                        <w:lang w:val="uk-UA"/>
                      </w:rPr>
                    </w:pPr>
                    <w:r>
                      <w:rPr>
                        <w:sz w:val="20"/>
                        <w:szCs w:val="20"/>
                        <w:lang w:val="uk-UA"/>
                      </w:rPr>
                      <w:t>Споживачі ринку спортивного туризму</w:t>
                    </w:r>
                  </w:p>
                </w:txbxContent>
              </v:textbox>
            </v:rect>
            <v:rect id="Rectangle 71" o:spid="_x0000_s1093" style="position:absolute;left:2859157;top:1640;width:1484235;height:6848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Eee8QA&#10;AADcAAAADwAAAGRycy9kb3ducmV2LnhtbERPy2oCMRTdF/yHcIVuRDMtdKqjUdpCaUEp+EBxd5lc&#10;M4OTmyFJdfr3ZiF0eTjv2aKzjbiQD7VjBU+jDARx6XTNRsFu+zkcgwgRWWPjmBT8UYDFvPcww0K7&#10;K6/psolGpBAOBSqoYmwLKUNZkcUwci1x4k7OW4wJeiO1x2sKt418zrJcWqw5NVTY0kdF5XnzaxW8&#10;n/frn1czXvo2n6y+BsdD3pmDUo/97m0KIlIX/8V397dW8JKl+elMOgJ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BHnvEAAAA3AAAAA8AAAAAAAAAAAAAAAAAmAIAAGRycy9k&#10;b3ducmV2LnhtbFBLBQYAAAAABAAEAPUAAACJAwAAAAA=&#10;" strokeweight="1pt">
              <v:textbox style="mso-next-textbox:#Rectangle 71">
                <w:txbxContent>
                  <w:p w:rsidR="00CA5FDC" w:rsidRPr="00B30D10" w:rsidRDefault="00CA5FDC" w:rsidP="00CA5FDC">
                    <w:pPr>
                      <w:jc w:val="center"/>
                      <w:rPr>
                        <w:sz w:val="20"/>
                        <w:szCs w:val="20"/>
                        <w:lang w:val="uk-UA"/>
                      </w:rPr>
                    </w:pPr>
                    <w:r>
                      <w:rPr>
                        <w:sz w:val="20"/>
                        <w:szCs w:val="20"/>
                        <w:lang w:val="uk-UA"/>
                      </w:rPr>
                      <w:t>Споживачі ринку культурно-пізнавального туризму</w:t>
                    </w:r>
                  </w:p>
                </w:txbxContent>
              </v:textbox>
            </v:rect>
            <v:rect id="Rectangle 72" o:spid="_x0000_s1094" style="position:absolute;left:6935337;top:4921;width:1873715;height:6848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BpxcIA&#10;AADcAAAADwAAAGRycy9kb3ducmV2LnhtbESPQWsCMRSE74X+h/AKvdVkhYpsjSJCwaPaFj0+Ns/d&#10;pZuXJUlN7K9vCoLHYWa+YRarbAdxIR96xxqqiQJB3DjTc6vh8+P9ZQ4iRGSDg2PScKUAq+XjwwJr&#10;4xLv6XKIrSgQDjVq6GIcaylD05HFMHEjcfHOzluMRfpWGo+pwO0gp0rNpMWey0KHI206ar4PP1bD&#10;VzpHlcIuj7465tM8bWf467R+fsrrNxCRcryHb+2t0fCqKvg/U46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QGnFwgAAANwAAAAPAAAAAAAAAAAAAAAAAJgCAABkcnMvZG93&#10;bnJldi54bWxQSwUGAAAAAAQABAD1AAAAhwMAAAAA&#10;" strokeweight=".5pt">
              <v:stroke dashstyle="dash"/>
              <v:textbox style="mso-next-textbox:#Rectangle 72">
                <w:txbxContent>
                  <w:p w:rsidR="00CA5FDC" w:rsidRPr="00B30D10" w:rsidRDefault="00CA5FDC" w:rsidP="00CA5FDC">
                    <w:pPr>
                      <w:jc w:val="center"/>
                      <w:rPr>
                        <w:sz w:val="20"/>
                        <w:szCs w:val="20"/>
                        <w:lang w:val="uk-UA"/>
                      </w:rPr>
                    </w:pPr>
                    <w:r>
                      <w:rPr>
                        <w:sz w:val="20"/>
                        <w:szCs w:val="20"/>
                        <w:lang w:val="uk-UA"/>
                      </w:rPr>
                      <w:t>Споживачі елітного, екстремального відпочинку, та у родичів</w:t>
                    </w:r>
                  </w:p>
                </w:txbxContent>
              </v:textbox>
            </v:rect>
            <v:rect id="Rectangle 73" o:spid="_x0000_s1095" style="position:absolute;left:5763658;top:4101;width:1080180;height:6840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8ll8cA&#10;AADcAAAADwAAAGRycy9kb3ducmV2LnhtbESP3WoCMRSE7wu+QzhCb4pmK7jq1ihVKBUqgj9UenfY&#10;nGYXNydLkur27ZtCoZfDzHzDzJedbcSVfKgdK3gcZiCIS6drNgpOx5fBFESIyBobx6TgmwIsF727&#10;ORba3XhP10M0IkE4FKigirEtpAxlRRbD0LXEyft03mJM0hupPd4S3DZylGW5tFhzWqiwpXVF5eXw&#10;ZRWsLu/73cRM33ybz7avDx/nvDNnpe773fMTiEhd/A//tTdawTgbwe+ZdATk4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fJZfHAAAA3AAAAA8AAAAAAAAAAAAAAAAAmAIAAGRy&#10;cy9kb3ducmV2LnhtbFBLBQYAAAAABAAEAPUAAACMAwAAAAA=&#10;" strokeweight="1pt">
              <v:textbox style="mso-next-textbox:#Rectangle 73">
                <w:txbxContent>
                  <w:p w:rsidR="00CA5FDC" w:rsidRPr="00B30D10" w:rsidRDefault="00CA5FDC" w:rsidP="00CA5FDC">
                    <w:pPr>
                      <w:jc w:val="center"/>
                      <w:rPr>
                        <w:sz w:val="20"/>
                        <w:szCs w:val="20"/>
                        <w:lang w:val="uk-UA"/>
                      </w:rPr>
                    </w:pPr>
                    <w:r>
                      <w:rPr>
                        <w:sz w:val="20"/>
                        <w:szCs w:val="20"/>
                        <w:lang w:val="uk-UA"/>
                      </w:rPr>
                      <w:t>Споживачі ринку зеленого туризму</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4" o:spid="_x0000_s1096" type="#_x0000_t34" style="position:absolute;left:2099320;top:1743143;width:430587;height:172472;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F10MYAAADcAAAADwAAAGRycy9kb3ducmV2LnhtbESPQWvCQBSE74L/YXmF3nTTlhaJrqJC&#10;IQdLMSri7ZF9zcZm34bsRuO/7woFj8PMfMPMFr2txYVaXzlW8DJOQBAXTldcKtjvPkcTED4ga6wd&#10;k4IbeVjMh4MZptpdeUuXPJQiQtinqMCE0KRS+sKQRT92DXH0flxrMUTZllK3eI1wW8vXJPmQFiuO&#10;CwYbWhsqfvPOKjgdvsrN7XuVLzHLOrNfn7vj5qzU81O/nIII1IdH+L+daQXvyRvcz8QjIO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rxddDGAAAA3AAAAA8AAAAAAAAA&#10;AAAAAAAAoQIAAGRycy9kb3ducmV2LnhtbFBLBQYAAAAABAAEAPkAAACUAwAAAAA=&#10;" adj=",-339565,-157349">
              <v:stroke endarrow="block"/>
            </v:shape>
            <v:shape id="AutoShape 75" o:spid="_x0000_s1097" type="#_x0000_t34" style="position:absolute;left:4109879;top:-94944;width:430587;height:3848647;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oSt8QAAADcAAAADwAAAGRycy9kb3ducmV2LnhtbESPzWrDMBCE74G+g9hCb4lUk183iimF&#10;0lwCidMH2Fob29RaGUuN7T59VCjkOMzMN8w2G2wjrtT52rGG55kCQVw4U3Op4fP8Pl2D8AHZYOOY&#10;NIzkIds9TLaYGtfzia55KEWEsE9RQxVCm0rpi4os+plriaN3cZ3FEGVXStNhH+G2kYlSS2mx5rhQ&#10;YUtvFRXf+Y/VMB/96ZcOa5kcy82m8Gr1ceEvrZ8eh9cXEIGGcA//t/dGw0LN4e9MPAJyd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ChK3xAAAANwAAAAPAAAAAAAAAAAA&#10;AAAAAKECAABkcnMvZG93bnJldi54bWxQSwUGAAAAAAQABAD5AAAAkgMAAAAA&#10;" adj=",15239,-157349">
              <v:stroke endarrow="block"/>
            </v:shape>
            <v:shape id="AutoShape 76" o:spid="_x0000_s1098" type="#_x0000_t34" style="position:absolute;left:5046674;top:-1031739;width:440429;height:5732079;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Q0178AAADcAAAADwAAAGRycy9kb3ducmV2LnhtbESPzQrCMBCE74LvEFbwpqmKItUoIgiC&#10;Xvx5gG2zttVmU5pY69sbQfA4zMw3zHLdmlI0VLvCsoLRMAJBnFpdcKbgetkN5iCcR9ZYWiYFb3Kw&#10;XnU7S4y1ffGJmrPPRICwi1FB7n0VS+nSnAy6oa2Ig3eztUEfZJ1JXeMrwE0px1E0kwYLDgs5VrTN&#10;KX2cn0YBj9/J7MmHpG12STOZH21291apfq/dLEB4av0//GvvtYJpNIXvmXAE5Oo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aQ0178AAADcAAAADwAAAAAAAAAAAAAAAACh&#10;AgAAZHJzL2Rvd25yZXYueG1sUEsFBgAAAAAEAAQA+QAAAI0DAAAAAA==&#10;" adj="10442,10232,-153943">
              <v:stroke endarrow="block"/>
            </v:shape>
            <v:shape id="AutoShape 77" o:spid="_x0000_s1099" type="#_x0000_t32" style="position:absolute;left:513369;top:1669037;width:7838996;height:8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wJsMYAAADcAAAADwAAAGRycy9kb3ducmV2LnhtbESPT2vCQBTE74V+h+UVvNWNQqVEV4mF&#10;0EIO0lR6fmZf/mD2bZrdmsRP7xYKHoeZ+Q2z2Y2mFRfqXWNZwWIegSAurG64UnD8Sp9fQTiPrLG1&#10;TAomcrDbPj5sMNZ24E+65L4SAcIuRgW1910spStqMujmtiMOXml7gz7IvpK6xyHATSuXUbSSBhsO&#10;CzV29FZTcc5/jYJyf11+v3OWHfPkVE5nl6eHn0mp2dOYrEF4Gv09/N/+0ApeohX8nQlHQG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RsCbDGAAAA3AAAAA8AAAAAAAAA&#10;AAAAAAAAoQIAAGRycy9kb3ducmV2LnhtbFBLBQYAAAAABAAEAPkAAACUAwAAAAA=&#10;">
              <v:stroke dashstyle="1 1" endcap="round"/>
            </v:shape>
            <v:shape id="AutoShape 78" o:spid="_x0000_s1100" type="#_x0000_t32" style="position:absolute;left:512445;top:1679575;width:1270;height:3784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uh3sUAAADcAAAADwAAAGRycy9kb3ducmV2LnhtbESPT2sCMRTE7wW/Q3hCbzVrxVVWo0ih&#10;0kMp/r0/N8/d1eRlu0l1/famIHgcZuY3zHTeWiMu1PjKsYJ+LwFBnDtdcaFgt/18G4PwAVmjcUwK&#10;buRhPuu8TDHT7sprumxCISKEfYYKyhDqTEqfl2TR91xNHL2jayyGKJtC6gavEW6NfE+SVFqsOC6U&#10;WNNHSfl582cVLH9XP+n4YG6ndtAfrkeH/Xe6N0q9dtvFBESgNjzDj/aXVjBMRvB/Jh4BO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uh3sUAAADcAAAADwAAAAAAAAAA&#10;AAAAAAChAgAAZHJzL2Rvd25yZXYueG1sUEsFBgAAAAAEAAQA+QAAAJMDAAAAAA==&#10;">
              <v:stroke dashstyle="1 1" endarrow="block" endcap="round"/>
            </v:shape>
            <v:shape id="AutoShape 79" o:spid="_x0000_s1101" type="#_x0000_t32" style="position:absolute;left:1966834;top:1679699;width:810;height:30756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5Yp8MAAADcAAAADwAAAGRycy9kb3ducmV2LnhtbERPTYvCMBC9C/6HMIIXWVOFFekaRQRB&#10;PbhYZaG3oRnbrs2kNKnW/fWbg+Dx8b4Xq85U4k6NKy0rmIwjEMSZ1SXnCi7n7ccchPPIGivLpOBJ&#10;DlbLfm+BsbYPPtE98bkIIexiVFB4X8dSuqwgg25sa+LAXW1j0AfY5FI3+AjhppLTKJpJgyWHhgJr&#10;2hSU3ZLWKPj76ZL1YbS/Tdp0VKbH9tvtf69KDQfd+guEp86/xS/3Tiv4jMLacCYcAb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Q+WKfDAAAA3AAAAA8AAAAAAAAAAAAA&#10;AAAAoQIAAGRycy9kb3ducmV2LnhtbFBLBQYAAAAABAAEAPkAAACRAwAAAAA=&#10;">
              <v:stroke dashstyle="1 1" startarrow="classic" endcap="round"/>
            </v:shape>
            <v:shape id="AutoShape 80" o:spid="_x0000_s1102" type="#_x0000_t32" style="position:absolute;left:4120716;top:1669037;width:810;height:30756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L9PMcAAADcAAAADwAAAGRycy9kb3ducmV2LnhtbESPQWvCQBSE74X+h+UVvIhuLLTU6CpS&#10;KFQPiqkIuT2yzySafRuyG0399a4geBxm5htmOu9MJc7UuNKygtEwAkGcWV1yrmD39zP4AuE8ssbK&#10;Min4Jwfz2evLFGNtL7ylc+JzESDsYlRQeF/HUrqsIINuaGvi4B1sY9AH2eRSN3gJcFPJ9yj6lAZL&#10;DgsF1vRdUHZKWqPguu+Sxaq/PI3atF+m63bjlseDUr23bjEB4anzz/Cj/asVfERjuJ8JR0DOb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cv08xwAAANwAAAAPAAAAAAAA&#10;AAAAAAAAAKECAABkcnMvZG93bnJldi54bWxQSwUGAAAAAAQABAD5AAAAlQMAAAAA&#10;">
              <v:stroke dashstyle="1 1" startarrow="classic" endcap="round"/>
            </v:shape>
            <v:shape id="AutoShape 81" o:spid="_x0000_s1103" type="#_x0000_t32" style="position:absolute;left:6407393;top:1669037;width:810;height:30756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HCfMMAAADcAAAADwAAAGRycy9kb3ducmV2LnhtbERPTYvCMBC9L/gfwgheRNMKLlKNIoKg&#10;Hly2K4K3oRnbajMpTarVX785LOzx8b4Xq85U4kGNKy0riMcRCOLM6pJzBaef7WgGwnlkjZVlUvAi&#10;B6tl72OBibZP/qZH6nMRQtglqKDwvk6kdFlBBt3Y1sSBu9rGoA+wyaVu8BnCTSUnUfQpDZYcGgqs&#10;aVNQdk9bo+B97tL1Ybi/x+1lWF6O7Zfb365KDfrdeg7CU+f/xX/unVYwjcP8cCYcAbn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RwnzDAAAA3AAAAA8AAAAAAAAAAAAA&#10;AAAAoQIAAGRycy9kb3ducmV2LnhtbFBLBQYAAAAABAAEAPkAAACRAwAAAAA=&#10;">
              <v:stroke dashstyle="1 1" startarrow="classic" endcap="round"/>
            </v:shape>
            <v:shape id="AutoShape 82" o:spid="_x0000_s1104" type="#_x0000_t32" style="position:absolute;left:8352365;top:1669857;width:810;height:30838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tr4ccAAADcAAAADwAAAGRycy9kb3ducmV2LnhtbESPQWvCQBSE70L/w/IKXkQ3EZSauooU&#10;CurBYiqCt0f2maRm34bsRqO/vlsoeBxm5htmvuxMJa7UuNKygngUgSDOrC45V3D4/hy+gXAeWWNl&#10;mRTcycFy8dKbY6Ltjfd0TX0uAoRdggoK7+tESpcVZNCNbE0cvLNtDPogm1zqBm8Bbio5jqKpNFhy&#10;WCiwpo+CskvaGgWPY5eutoPNJW5Pg/K0a7/c5uesVP+1W72D8NT5Z/i/vdYKJvEM/s6EI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q2vhxwAAANwAAAAPAAAAAAAA&#10;AAAAAAAAAKECAABkcnMvZG93bnJldi54bWxQSwUGAAAAAAQABAD5AAAAlQMAAAAA&#10;">
              <v:stroke dashstyle="1 1" startarrow="classic" endcap="round"/>
            </v:shape>
            <v:shape id="AutoShape 83" o:spid="_x0000_s1105" type="#_x0000_t32" style="position:absolute;left:5945505;top:1600200;width:1;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7XIcUAAADcAAAADwAAAGRycy9kb3ducmV2LnhtbESPQWsCMRSE7wX/Q3hCL0WzKyhla5RV&#10;EGrBg7a9Pzevm+DmZd1E3f77piB4HGbmG2a+7F0jrtQF61lBPs5AEFdeW64VfH1uRq8gQkTW2Hgm&#10;Bb8UYLkYPM2x0P7Ge7oeYi0ShEOBCkyMbSFlqAw5DGPfEifvx3cOY5JdLXWHtwR3jZxk2Uw6tJwW&#10;DLa0NlSdDhenYLfNV+XR2O3H/mx3003ZXOqXb6Weh335BiJSHx/he/tdK5hOcvg/k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R7XIcUAAADcAAAADwAAAAAAAAAA&#10;AAAAAAChAgAAZHJzL2Rvd25yZXYueG1sUEsFBgAAAAAEAAQA+QAAAJMDAAAAAA==&#10;"/>
            <v:shape id="AutoShape 84" o:spid="_x0000_s1106" type="#_x0000_t34" style="position:absolute;left:2227972;top:2745504;width:2016228;height:668435;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EgXMMAAADcAAAADwAAAGRycy9kb3ducmV2LnhtbESP3YrCMBSE7xf2HcJZ8G5Nt2KRahQR&#10;RKVX/jzAoTk2ZZuT0kRbfXqzsODlMDPfMIvVYBtxp87XjhX8jBMQxKXTNVcKLuft9wyED8gaG8ek&#10;4EEeVsvPjwXm2vV8pPspVCJC2OeowITQ5lL60pBFP3YtcfSurrMYouwqqTvsI9w2Mk2STFqsOS4Y&#10;bGljqPw93ayC52VNu+2kv2auuJlMHoonTwulRl/Deg4i0BDe4f/2XiuYpin8nYlHQC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ExIFzDAAAA3AAAAA8AAAAAAAAAAAAA&#10;AAAAoQIAAGRycy9kb3ducmV2LnhtbFBLBQYAAAAABAAEAPkAAACRAwAAAAA=&#10;" adj="10797,-124385,-31750">
              <v:stroke endarrow="block"/>
            </v:shape>
            <v:shape id="AutoShape 85" o:spid="_x0000_s1107" type="#_x0000_t34" style="position:absolute;left:2036127;top:1218883;width:686435;height:3731260;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iA4cQAAADcAAAADwAAAGRycy9kb3ducmV2LnhtbESPQWsCMRSE7wX/Q3iCt5pVaZHVKCIs&#10;FqGHqnh+bp7Z1eRl2aTu+u+bQqHHYWa+YZbr3lnxoDbUnhVMxhkI4tLrmo2C07F4nYMIEVmj9UwK&#10;nhRgvRq8LDHXvuMvehyiEQnCIUcFVYxNLmUoK3IYxr4hTt7Vtw5jkq2RusUuwZ2V0yx7lw5rTgsV&#10;NrStqLwfvp2CW3EpNmfdsDndzHbe7exntrdKjYb9ZgEiUh//w3/tD63gbTqD3zPpCMjV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KIDhxAAAANwAAAAPAAAAAAAAAAAA&#10;AAAAAKECAABkcnMvZG93bnJldi54bWxQSwUGAAAAAAQABAD5AAAAkgMAAAAA&#10;" adj="11010,22243,-39304">
              <v:stroke endarrow="block"/>
            </v:shape>
            <v:shape id="AutoShape 86" o:spid="_x0000_s1108" type="#_x0000_t34" style="position:absolute;left:5845810;top:1140460;width:686435;height:3888105;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rgmsMAAADcAAAADwAAAGRycy9kb3ducmV2LnhtbESP0YrCMBRE3wX/IVxh32y6UrVUo4iy&#10;iy8KdvcDLs21LdvclCZq3a83guDjMDNnmOW6N424Uudqywo+oxgEcWF1zaWC35+vcQrCeWSNjWVS&#10;cCcH69VwsMRM2xuf6Jr7UgQIuwwVVN63mZSuqMigi2xLHLyz7Qz6ILtS6g5vAW4aOYnjmTRYc1io&#10;sKVtRcVffjEK8jrVMtnh/X/2nRywzF08P6ZKfYz6zQKEp96/w6/2XiuYThJ4nglHQK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Nq4JrDAAAA3AAAAA8AAAAAAAAAAAAA&#10;AAAAoQIAAGRycy9kb3ducmV2LnhtbFBLBQYAAAAABAAEAPkAAACRAwAAAAA=&#10;" adj="11010,-21346,-279062">
              <v:stroke endarrow="block"/>
            </v:shape>
            <v:shape id="AutoShape 87" o:spid="_x0000_s1109" type="#_x0000_t34" style="position:absolute;left:3848417;top:3031173;width:668655;height:124460;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i4KMMAAADcAAAADwAAAGRycy9kb3ducmV2LnhtbESP3YrCMBSE7xf2HcJZ8G5NV2mRahQR&#10;RKVX/jzAoTk2ZZuT0kRbfXqzsODlMDPfMIvVYBtxp87XjhX8jBMQxKXTNVcKLuft9wyED8gaG8ek&#10;4EEeVsvPjwXm2vV8pPspVCJC2OeowITQ5lL60pBFP3YtcfSurrMYouwqqTvsI9w2cpIkmbRYc1ww&#10;2NLGUPl7ulkFz8uadttpf81ccTOZPBRPTgulRl/Deg4i0BDe4f/2XitIJyn8nYlHQC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7YuCjDAAAA3AAAAA8AAAAAAAAAAAAA&#10;AAAAoQIAAGRycy9kb3ducmV2LnhtbFBLBQYAAAAABAAEAPkAAACRAwAAAAA=&#10;" adj="10790,669931,-156862">
              <v:stroke endarrow="block"/>
            </v:shape>
            <v:shape id="AutoShape 88" o:spid="_x0000_s1110" type="#_x0000_t34" style="position:absolute;left:4912995;top:2091055;width:668655;height:2004695;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MTjsYAAADcAAAADwAAAGRycy9kb3ducmV2LnhtbESP3WoCMRSE7wt9h3AKvatZhUpZjSIu&#10;hbagtP7h5WFzTNZuTpZNuq5vbwqFXg4z8w0znfeuFh21ofKsYDjIQBCXXldsFOy2r08vIEJE1lh7&#10;JgVXCjCf3d9NMdf+wl/UbaIRCcIhRwU2xiaXMpSWHIaBb4iTd/Ktw5hka6Ru8ZLgrpajLBtLhxWn&#10;BYsNLS2V35sfp6Do1kZ2zflzLw9HG7ar4sO8F0o9PvSLCYhIffwP/7XftILn0Rh+z6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sjE47GAAAA3AAAAA8AAAAAAAAA&#10;AAAAAAAAoQIAAGRycy9kb3ducmV2LnhtbFBLBQYAAAAABAAEAPkAAACUAwAAAAA=&#10;" adj="10790,-41592,-225641">
              <v:stroke endarrow="block"/>
            </v:shape>
            <v:shape id="AutoShape 89" o:spid="_x0000_s1111" type="#_x0000_t32" style="position:absolute;left:1834038;top:2965719;width:4880243;height:8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XwS8UAAADcAAAADwAAAGRycy9kb3ducmV2LnhtbESPT2vCQBTE74V+h+UVvNWNAWuJrqKC&#10;KHiQptLza/blD2bfxuyqST+9WxA8DjPzG2a26EwtrtS6yrKC0TACQZxZXXGh4Pi9ef8E4Tyyxtoy&#10;KejJwWL++jLDRNsbf9E19YUIEHYJKii9bxIpXVaSQTe0DXHwctsa9EG2hdQt3gLc1DKOog9psOKw&#10;UGJD65KyU3oxCvLVX/yz5f3+mC5/8/7k0s3h3Cs1eOuWUxCeOv8MP9o7rWAcT+D/TDgCcn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JXwS8UAAADcAAAADwAAAAAAAAAA&#10;AAAAAAChAgAAZHJzL2Rvd25yZXYueG1sUEsFBgAAAAAEAAQA+QAAAJMDAAAAAA==&#10;">
              <v:stroke dashstyle="1 1" endcap="round"/>
            </v:shape>
            <v:shape id="AutoShape 90" o:spid="_x0000_s1112" type="#_x0000_t32" style="position:absolute;left:6714281;top:2966539;width:810;height:3780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FpzMIAAADcAAAADwAAAGRycy9kb3ducmV2LnhtbERPz2vCMBS+C/sfwht401SHnVSjjIHD&#10;g4i6eX82z7aavNQmav3vzUHY8eP7PZ231ogbNb5yrGDQT0AQ505XXCj4+130xiB8QNZoHJOCB3mY&#10;z946U8y0u/OWbrtQiBjCPkMFZQh1JqXPS7Lo+64mjtzRNRZDhE0hdYP3GG6NHCZJKi1WHBtKrOm7&#10;pPy8u1oFP5fNOh0fzOPUfgxG28/DfpXujVLd9/ZrAiJQG/7FL/dSKxgN49p4Jh4BOXs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HFpzMIAAADcAAAADwAAAAAAAAAAAAAA&#10;AAChAgAAZHJzL2Rvd25yZXYueG1sUEsFBgAAAAAEAAQA+QAAAJADAAAAAA==&#10;">
              <v:stroke dashstyle="1 1" endarrow="block" endcap="round"/>
            </v:shape>
            <v:shape id="AutoShape 91" o:spid="_x0000_s1113" type="#_x0000_t32" style="position:absolute;left:1832419;top:2764778;width:1619;height:20094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YMscQAAADcAAAADwAAAGRycy9kb3ducmV2LnhtbESP3WrCQBSE7wu+w3KE3tWNlvqTukoJ&#10;FKQXgtEHOGSPm9Ds2ZA9aurTdwsFL4eZ+YZZbwffqiv1sQlsYDrJQBFXwTbsDJyOny9LUFGQLbaB&#10;ycAPRdhuRk9rzG248YGupTiVIBxzNFCLdLnWsarJY5yEjjh559B7lCR7p22PtwT3rZ5l2Vx7bDgt&#10;1NhRUVP1XV68gf1pWbxO3WX3hfZ+lHvpioU4Y57Hw8c7KKFBHuH/9s4aeJut4O9MOgJ68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VgyxxAAAANwAAAAPAAAAAAAAAAAA&#10;AAAAAKECAABkcnMvZG93bnJldi54bWxQSwUGAAAAAAQABAD5AAAAkgMAAAAA&#10;">
              <v:stroke dashstyle="1 1" endcap="round"/>
            </v:shape>
            <v:shape id="AutoShape 92" o:spid="_x0000_s1114" type="#_x0000_t32" style="position:absolute;left:4503718;top:2759037;width:810;height:20668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Uz8cEAAADcAAAADwAAAGRycy9kb3ducmV2LnhtbERPzWrCQBC+F/oOywi91Y1KVVJXKQFB&#10;eiiY+ABDdroJZmdDdtTUp+8eBI8f3/9mN/pOXWmIbWADs2kGirgOtmVn4FTt39egoiBb7AKTgT+K&#10;sNu+vmwwt+HGR7qW4lQK4ZijgUakz7WOdUMe4zT0xIn7DYNHSXBw2g54S+G+0/MsW2qPLaeGBnsq&#10;GqrP5cUb+Dmti8XMXQ7faO+V3EtXrMQZ8zYZvz5BCY3yFD/cB2vgY5HmpzPpCOjt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tTPxwQAAANwAAAAPAAAAAAAAAAAAAAAA&#10;AKECAABkcnMvZG93bnJldi54bWxQSwUGAAAAAAQABAD5AAAAjwMAAAAA&#10;">
              <v:stroke dashstyle="1 1" endcap="round"/>
            </v:shape>
            <v:shape id="AutoShape 93" o:spid="_x0000_s1115" type="#_x0000_t32" style="position:absolute;left:6576627;top:2764778;width:810;height:20176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mWasQAAADcAAAADwAAAGRycy9kb3ducmV2LnhtbESPUWvCQBCE3wX/w7FC3/SSSluJnlIC&#10;BelDoYk/YMltL8HcXsitmvrre4VCH4eZ+YbZHSbfqyuNsQtsIF9loIibYDt2Bk7123IDKgqyxT4w&#10;GfimCIf9fLbDwoYbf9K1EqcShGOBBlqRodA6Ni15jKswECfvK4weJcnRaTviLcF9rx+z7Fl77Dgt&#10;tDhQ2VJzri7ewMdpU65zdzm+o73Xcq9c+SLOmIfF9LoFJTTJf/ivfbQGntY5/J5JR0Dv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ZZqxAAAANwAAAAPAAAAAAAAAAAA&#10;AAAAAKECAABkcnMvZG93bnJldi54bWxQSwUGAAAAAAQABAD5AAAAkgMAAAAA&#10;">
              <v:stroke dashstyle="1 1" endcap="round"/>
            </v:shape>
            <v:shape id="AutoShape 94" o:spid="_x0000_s1116" type="#_x0000_t32" style="position:absolute;left:1653469;top:3221610;width:4178207;height:1066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icRcYAAADcAAAADwAAAGRycy9kb3ducmV2LnhtbESPW2sCMRSE3wv9D+EIfatZlRZZjaJC&#10;qUUoeEF8PGzOXnRzsk1Sd/33TUHwcZiZb5jpvDO1uJLzlWUFg34CgjizuuJCwWH/8ToG4QOyxtoy&#10;KbiRh/ns+WmKqbYtb+m6C4WIEPYpKihDaFIpfVaSQd+3DXH0cusMhihdIbXDNsJNLYdJ8i4NVhwX&#10;SmxoVVJ22f0aBZ9++3N0+bL9+l5km/NqtG6X+Umpl163mIAI1IVH+N5eawVvoyH8n4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yYnEXGAAAA3AAAAA8AAAAAAAAA&#10;AAAAAAAAoQIAAGRycy9kb3ducmV2LnhtbFBLBQYAAAAABAAEAPkAAACUAwAAAAA=&#10;">
              <v:stroke dashstyle="dash"/>
            </v:shape>
            <v:shape id="AutoShape 95" o:spid="_x0000_s1117" type="#_x0000_t32" style="position:absolute;left:5829246;top:2743454;width:2429;height:478157;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B7IMYAAADcAAAADwAAAGRycy9kb3ducmV2LnhtbESPUUvDQBCE3wv+h2MFX0pz0VKxMdei&#10;QkF9KFj7A5bcmkRzu/HubFJ/vScU+jjMzDdMuR5dpw7kQyts4DrLQRFXYluuDezfN7M7UCEiW+yE&#10;ycCRAqxXF5MSCysDv9FhF2uVIBwKNNDE2Bdah6ohhyGTnjh5H+IdxiR9ra3HIcFdp2/y/FY7bDkt&#10;NNjTU0PV1+7HGfg9bpb7189Hv/XfepiOW8lfRIy5uhwf7kFFGuM5fGo/WwOL+Rz+z6Qjo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gweyDGAAAA3AAAAA8AAAAAAAAA&#10;AAAAAAAAoQIAAGRycy9kb3ducmV2LnhtbFBLBQYAAAAABAAEAPkAAACUAwAAAAA=&#10;">
              <v:stroke dashstyle="dash"/>
            </v:shape>
            <v:shape id="AutoShape 96" o:spid="_x0000_s1118" type="#_x0000_t32" style="position:absolute;left:1653469;top:3221610;width:4049;height:18043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J17MMAAADcAAAADwAAAGRycy9kb3ducmV2LnhtbESPSYsCMRCF74L/IZTgTdOuDD1GcQYc&#10;5iRuDB7LTk0vdipNJ2r7740geHy85ePNFo0pxZVql1tWMOhHIIgTq3NOFRz2q94HCOeRNZaWScGd&#10;HCzm7dYMY21vvKXrzqcijLCLUUHmfRVL6ZKMDLq+rYiD929rgz7IOpW6xlsYN6UcRtFUGsw5EDKs&#10;6Duj5Ly7GAVFORkWa/7ZnP7S42n8FUjF4KhUt9MsP0F4avw7/Gr/agWT0RieZ8IRkP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idezDAAAA3AAAAA8AAAAAAAAAAAAA&#10;AAAAoQIAAGRycy9kb3ducmV2LnhtbFBLBQYAAAAABAAEAPkAAACRAwAAAAA=&#10;">
              <v:stroke dashstyle="dash" endarrow="block"/>
            </v:shape>
            <v:shape id="AutoShape 97" o:spid="_x0000_s1119" type="#_x0000_t34" style="position:absolute;left:1214120;top:56515;width:544830;height:1828800;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p9kcUAAADcAAAADwAAAGRycy9kb3ducmV2LnhtbESP3WrCQBSE7wt9h+UI3tWNUVuTuoZS&#10;EL0Rqu0DnGZPfmj2bMhuk+jTu0Khl8PMfMNsstE0oqfO1ZYVzGcRCOLc6ppLBV+fu6c1COeRNTaW&#10;ScGFHGTbx4cNptoOfKL+7EsRIOxSVFB536ZSurwig25mW+LgFbYz6IPsSqk7HALcNDKOomdpsOaw&#10;UGFL7xXlP+dfo2B5cacrHdcy/iiTJHfRy77gb6Wmk/HtFYSn0f+H/9oHrWC1WMH9TDgCcn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Sp9kcUAAADcAAAADwAAAAAAAAAA&#10;AAAAAAChAgAAZHJzL2Rvd25yZXYueG1sUEsFBgAAAAAEAAQA+QAAAJMDAAAAAA==&#10;" adj=",21255,-51835">
              <v:stroke endarrow="block"/>
            </v:shape>
            <v:shape id="AutoShape 98" o:spid="_x0000_s1120" type="#_x0000_t34" style="position:absolute;left:1913187;top:755709;width:541309;height:434015;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SnKcAAAADcAAAADwAAAGRycy9kb3ducmV2LnhtbESP0YrCMBRE3wX/IVxh3zTVRZGuaRFF&#10;6KvRD7g01zZsc1ObqN2/3yws+DjMzBlmV46uE08agvWsYLnIQBDX3lhuFFwvp/kWRIjIBjvPpOCH&#10;ApTFdLLD3PgXn+mpYyMShEOOCtoY+1zKULfkMCx8T5y8mx8cxiSHRpoBXwnuOrnKso10aDkttNjT&#10;oaX6Wz+cgpWx8bzfIt61q46PxuplV2mlPmbj/gtEpDG+w//tyihYf27g70w6ArL4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WkpynAAAAA3AAAAA8AAAAAAAAAAAAAAAAA&#10;oQIAAGRycy9kb3ducmV2LnhtbFBLBQYAAAAABAAEAPkAAACOAwAAAAA=&#10;" adj="10775,89684,-107873">
              <v:stroke endarrow="block"/>
            </v:shape>
            <v:shape id="AutoShape 99" o:spid="_x0000_s1121" type="#_x0000_t34" style="position:absolute;left:2722818;top:364510;width:556892;height:1200830;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0OisUAAADcAAAADwAAAGRycy9kb3ducmV2LnhtbESPQWsCMRSE70L/Q3iCl1KzVtSyNUqt&#10;iIIgaO2ht8fmubu4eVmS6K7/3ggFj8PMfMNM562pxJWcLy0rGPQTEMSZ1SXnCo4/q7cPED4ga6ws&#10;k4IbeZjPXjpTTLVteE/XQ8hFhLBPUUERQp1K6bOCDPq+rYmjd7LOYIjS5VI7bCLcVPI9ScbSYMlx&#10;ocCavgvKzoeLUTB0+u+sj7j8vexeG1wt19sFr5XqdduvTxCB2vAM/7c3WsFoOIHHmXgE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u0OisUAAADcAAAADwAAAAAAAAAA&#10;AAAAAAChAgAAZHJzL2Rvd25yZXYueG1sUEsFBgAAAAAEAAQA+QAAAJMDAAAAAA==&#10;" adj="11059,-32154,-168219">
              <v:stroke endarrow="block"/>
            </v:shape>
            <v:shape id="AutoShape 100" o:spid="_x0000_s1122" type="#_x0000_t32" style="position:absolute;left:410533;top:1106403;width:5997670;height:1066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oV9sMAAADcAAAADwAAAGRycy9kb3ducmV2LnhtbERPTWvCQBC9C/0PyxS81Y1Rq6SuooKi&#10;SAtVsdchOybB7GzMrhr/vXsoeHy87/G0MaW4Ue0Kywq6nQgEcWp1wZmCw375MQLhPLLG0jIpeJCD&#10;6eStNcZE2zv/0m3nMxFC2CWoIPe+SqR0aU4GXcdWxIE72dqgD7DOpK7xHsJNKeMo+pQGCw4NOVa0&#10;yCk9765Gwegy73+vto9iM6x68dytjvT3EyvVfm9mXyA8Nf4l/nevtYJBL6wNZ8IRkJ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6FfbDAAAA3AAAAA8AAAAAAAAAAAAA&#10;AAAAoQIAAGRycy9kb3ducmV2LnhtbFBLBQYAAAAABAAEAPkAAACRAwAAAAA=&#10;">
              <v:stroke dashstyle="1 1"/>
            </v:shape>
            <v:shape id="AutoShape 101" o:spid="_x0000_s1123" type="#_x0000_t32" style="position:absolute;left:410533;top:721746;width:810;height:3953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U2RMIAAADcAAAADwAAAGRycy9kb3ducmV2LnhtbESPzarCMBSE9xd8h3AEd9dURdFqFFHk&#10;Cm78W7g8NMe22pyUJtr69jeC4HKYmW+Y2aIxhXhS5XLLCnrdCARxYnXOqYLzafM7BuE8ssbCMil4&#10;kYPFvPUzw1jbmg/0PPpUBAi7GBVk3pexlC7JyKDr2pI4eFdbGfRBVqnUFdYBbgrZj6KRNJhzWMiw&#10;pFVGyf34MApGRfTannZ/NffHF7u/rf3QGK1Up90spyA8Nf4b/rS3WsFwMIH3mXAE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tU2RMIAAADcAAAADwAAAAAAAAAAAAAA&#10;AAChAgAAZHJzL2Rvd25yZXYueG1sUEsFBgAAAAAEAAQA+QAAAJADAAAAAA==&#10;">
              <v:stroke dashstyle="1 1"/>
            </v:shape>
            <v:shape id="AutoShape 102" o:spid="_x0000_s1124" type="#_x0000_t32" style="position:absolute;left:1714198;top:702062;width:810;height:3953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spL0AAADcAAAADwAAAGRycy9kb3ducmV2LnhtbERPuwrCMBTdBf8hXMFNU0VFqlFEEQUX&#10;X4Pjpbm21eamNNHWvzeD4Hg47/myMYV4U+VyywoG/QgEcWJ1zqmC62Xbm4JwHlljYZkUfMjBctFu&#10;zTHWtuYTvc8+FSGEXYwKMu/LWEqXZGTQ9W1JHLi7rQz6AKtU6grrEG4KOYyiiTSYc2jIsKR1Rsnz&#10;/DIKJkX02V8Ou5qH05s9PjZ+bIxWqttpVjMQnhr/F//ce61gPArzw5lwBOTi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p7KS9AAAA3AAAAA8AAAAAAAAAAAAAAAAAoQIA&#10;AGRycy9kb3ducmV2LnhtbFBLBQYAAAAABAAEAPkAAACLAwAAAAA=&#10;">
              <v:stroke dashstyle="1 1"/>
            </v:shape>
            <v:shape id="AutoShape 103" o:spid="_x0000_s1125" type="#_x0000_t32" style="position:absolute;left:4014641;top:721746;width:810;height:3953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VJP8UAAADcAAAADwAAAGRycy9kb3ducmV2LnhtbESPT2vCQBTE7wW/w/IEb3WjNCKpmyAt&#10;pYFerHro8ZF9JtHs25Dd5s+3dwtCj8PM/IbZZaNpRE+dqy0rWC0jEMSF1TWXCs6nj+ctCOeRNTaW&#10;ScFEDrJ09rTDRNuBv6k/+lIECLsEFVTet4mUrqjIoFvaljh4F9sZ9EF2pdQdDgFuGrmOoo00WHNY&#10;qLClt4qK2/HXKNg00ZSfvj4HXm9/7OH67mNjtFKL+bh/BeFp9P/hRzvXCuKXFfydCUdApn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KVJP8UAAADcAAAADwAAAAAAAAAA&#10;AAAAAAChAgAAZHJzL2Rvd25yZXYueG1sUEsFBgAAAAAEAAQA+QAAAJMDAAAAAA==&#10;">
              <v:stroke dashstyle="1 1"/>
            </v:shape>
            <v:shape id="AutoShape 104" o:spid="_x0000_s1126" type="#_x0000_t32" style="position:absolute;left:5077817;top:702062;width:810;height:3953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fXSMMAAADcAAAADwAAAGRycy9kb3ducmV2LnhtbESPT4vCMBTE74LfITzBm6ZbVpGusSy7&#10;yApe/Hfw+GjettXmpTSxrd/eCILHYWZ+wyzT3lSipcaVlhV8TCMQxJnVJecKTsf1ZAHCeWSNlWVS&#10;cCcH6Wo4WGKibcd7ag8+FwHCLkEFhfd1IqXLCjLoprYmDt6/bQz6IJtc6ga7ADeVjKNoLg2WHBYK&#10;rOmnoOx6uBkF8yq6b47bv47jxdnuLr9+ZoxWajzqv79AeOr9O/xqb7SC2WcMzzPhCMj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310jDAAAA3AAAAA8AAAAAAAAAAAAA&#10;AAAAoQIAAGRycy9kb3ducmV2LnhtbFBLBQYAAAAABAAEAPkAAACRAwAAAAA=&#10;">
              <v:stroke dashstyle="1 1"/>
            </v:shape>
            <v:shape id="AutoShape 105" o:spid="_x0000_s1127" type="#_x0000_t32" style="position:absolute;left:6408203;top:721746;width:810;height:3953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ty08UAAADcAAAADwAAAGRycy9kb3ducmV2LnhtbESPzWvCQBTE7wX/h+UJvdWN2ohEVxGL&#10;NNBL/Th4fGSfSTT7NmS3+fjvu4WCx2FmfsOst72pREuNKy0rmE4iEMSZ1SXnCi7nw9sShPPIGivL&#10;pGAgB9vN6GWNibYdH6k9+VwECLsEFRTe14mULivIoJvYmjh4N9sY9EE2udQNdgFuKjmLooU0WHJY&#10;KLCmfUHZ4/RjFCyqaEjPX58dz5ZX+33/8LExWqnXcb9bgfDU+2f4v51qBfH7HP7OhCM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zty08UAAADcAAAADwAAAAAAAAAA&#10;AAAAAAChAgAAZHJzL2Rvd25yZXYueG1sUEsFBgAAAAAEAAQA+QAAAJMDAAAAAA==&#10;">
              <v:stroke dashstyle="1 1"/>
            </v:shape>
            <v:shape id="AutoShape 106" o:spid="_x0000_s1128" type="#_x0000_t32" style="position:absolute;left:6086740;top:1097382;width:810;height:1812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gzJ8IAAADcAAAADwAAAGRycy9kb3ducmV2LnhtbESPT2vCQBTE7wW/w/IEb3WjqEjqKrZQ&#10;8NrES2/P7MsfzL6N2VeN394tCB6HmfkNs9kNrlVX6kPj2cBsmoAiLrxtuDJwzL/f16CCIFtsPZOB&#10;OwXYbUdvG0ytv/EPXTOpVIRwSNFALdKlWoeiJodh6jvi6JW+dyhR9pW2Pd4i3LV6niQr7bDhuFBj&#10;R181Fefszxng1aU7zQU/W1mXp6HM8+xX58ZMxsP+A5TQIK/ws32wBpaLBfyfiUdAb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gzJ8IAAADcAAAADwAAAAAAAAAAAAAA&#10;AAChAgAAZHJzL2Rvd25yZXYueG1sUEsFBgAAAAAEAAQA+QAAAJADAAAAAA==&#10;">
              <v:stroke dashstyle="1 1" endarrow="block"/>
            </v:shape>
            <w10:wrap type="none"/>
            <w10:anchorlock/>
          </v:group>
        </w:pict>
      </w:r>
    </w:p>
    <w:p w:rsidR="00CA5FDC" w:rsidRPr="00CA5FDC" w:rsidRDefault="00CA5FDC" w:rsidP="00CA5FDC">
      <w:pPr>
        <w:spacing w:line="360" w:lineRule="auto"/>
        <w:ind w:firstLine="709"/>
        <w:jc w:val="center"/>
        <w:rPr>
          <w:rFonts w:ascii="Times New Roman" w:eastAsia="Times New Roman" w:hAnsi="Times New Roman" w:cs="Times New Roman"/>
          <w:sz w:val="26"/>
          <w:szCs w:val="26"/>
          <w:lang w:val="uk-UA"/>
        </w:rPr>
      </w:pPr>
      <w:r w:rsidRPr="00CA5FDC">
        <w:rPr>
          <w:rFonts w:ascii="Times New Roman" w:eastAsia="Times New Roman" w:hAnsi="Times New Roman" w:cs="Times New Roman"/>
          <w:sz w:val="26"/>
          <w:szCs w:val="26"/>
          <w:lang w:val="uk-UA"/>
        </w:rPr>
        <w:t>Рисунок 2.36 – Сегментація споживачів послуг продукту проекту «</w:t>
      </w:r>
      <w:proofErr w:type="spellStart"/>
      <w:r w:rsidRPr="00CA5FDC">
        <w:rPr>
          <w:rFonts w:ascii="Times New Roman" w:eastAsia="Times New Roman" w:hAnsi="Times New Roman" w:cs="Times New Roman"/>
          <w:sz w:val="26"/>
          <w:szCs w:val="26"/>
          <w:lang w:val="en-US"/>
        </w:rPr>
        <w:t>InterMedicalEcoCity</w:t>
      </w:r>
      <w:proofErr w:type="spellEnd"/>
      <w:r w:rsidRPr="00CA5FDC">
        <w:rPr>
          <w:rFonts w:ascii="Times New Roman" w:eastAsia="Times New Roman" w:hAnsi="Times New Roman" w:cs="Times New Roman"/>
          <w:sz w:val="26"/>
          <w:szCs w:val="26"/>
          <w:lang w:val="uk-UA"/>
        </w:rPr>
        <w:t>»</w:t>
      </w:r>
    </w:p>
    <w:p w:rsidR="00CA5FDC" w:rsidRPr="00CA5FDC" w:rsidRDefault="00CA5FDC" w:rsidP="00CA5FDC">
      <w:pPr>
        <w:spacing w:line="360" w:lineRule="auto"/>
        <w:ind w:firstLine="709"/>
        <w:jc w:val="both"/>
        <w:rPr>
          <w:rFonts w:ascii="Calibri" w:eastAsia="Times New Roman" w:hAnsi="Calibri" w:cs="Times New Roman"/>
          <w:sz w:val="26"/>
          <w:szCs w:val="26"/>
          <w:lang w:val="uk-UA"/>
        </w:rPr>
      </w:pPr>
    </w:p>
    <w:p w:rsidR="00000000" w:rsidRPr="00CA5FDC" w:rsidRDefault="00CA5FDC">
      <w:pPr>
        <w:rPr>
          <w:lang w:val="uk-UA"/>
        </w:rPr>
      </w:pPr>
    </w:p>
    <w:sectPr w:rsidR="00000000" w:rsidRPr="00CA5FDC" w:rsidSect="00CA5FDC">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Hei">
    <w:altName w:val="黑体"/>
    <w:panose1 w:val="02010609060101010101"/>
    <w:charset w:val="86"/>
    <w:family w:val="modern"/>
    <w:pitch w:val="fixed"/>
    <w:sig w:usb0="800002BF" w:usb1="38CF7CFA"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FDC" w:rsidRDefault="00CA5FDC">
    <w:pPr>
      <w:pStyle w:val="a3"/>
      <w:jc w:val="right"/>
    </w:pPr>
    <w:fldSimple w:instr="PAGE   \* MERGEFORMAT">
      <w:r>
        <w:rPr>
          <w:noProof/>
        </w:rPr>
        <w:t>52</w:t>
      </w:r>
    </w:fldSimple>
  </w:p>
  <w:p w:rsidR="00CA5FDC" w:rsidRDefault="00CA5FDC">
    <w:pPr>
      <w:pStyle w:val="a3"/>
    </w:pPr>
  </w:p>
  <w:p w:rsidR="00CA5FDC" w:rsidRDefault="00CA5FD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30FA"/>
    <w:multiLevelType w:val="hybridMultilevel"/>
    <w:tmpl w:val="46464D1A"/>
    <w:lvl w:ilvl="0" w:tplc="6A269464">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DD5320"/>
    <w:multiLevelType w:val="hybridMultilevel"/>
    <w:tmpl w:val="3738DBCC"/>
    <w:lvl w:ilvl="0" w:tplc="AEAEE894">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61E6B3D"/>
    <w:multiLevelType w:val="hybridMultilevel"/>
    <w:tmpl w:val="9E48D140"/>
    <w:lvl w:ilvl="0" w:tplc="96B2BF0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D4670F2"/>
    <w:multiLevelType w:val="hybridMultilevel"/>
    <w:tmpl w:val="A510F112"/>
    <w:lvl w:ilvl="0" w:tplc="92A2C5C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370B83"/>
    <w:multiLevelType w:val="multilevel"/>
    <w:tmpl w:val="D4565FB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nsid w:val="15227A62"/>
    <w:multiLevelType w:val="hybridMultilevel"/>
    <w:tmpl w:val="BA96A32C"/>
    <w:lvl w:ilvl="0" w:tplc="F43E8826">
      <w:start w:val="2"/>
      <w:numFmt w:val="bullet"/>
      <w:lvlText w:val="-"/>
      <w:lvlJc w:val="left"/>
      <w:pPr>
        <w:ind w:left="1069" w:hanging="360"/>
      </w:pPr>
      <w:rPr>
        <w:rFonts w:ascii="Times New Roman" w:eastAsia="Arial"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24E17C8A"/>
    <w:multiLevelType w:val="hybridMultilevel"/>
    <w:tmpl w:val="2F8EAF5A"/>
    <w:lvl w:ilvl="0" w:tplc="D8B4ED66">
      <w:start w:val="1"/>
      <w:numFmt w:val="bullet"/>
      <w:lvlText w:val="-"/>
      <w:lvlJc w:val="left"/>
      <w:pPr>
        <w:tabs>
          <w:tab w:val="num" w:pos="0"/>
        </w:tabs>
        <w:ind w:left="0" w:firstLine="709"/>
      </w:pPr>
      <w:rPr>
        <w:rFonts w:ascii="Times New Roman" w:hAnsi="Times New Roman" w:cs="Times New Roman"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26E85494"/>
    <w:multiLevelType w:val="hybridMultilevel"/>
    <w:tmpl w:val="6B004D08"/>
    <w:lvl w:ilvl="0" w:tplc="AFEC8A70">
      <w:numFmt w:val="bullet"/>
      <w:lvlText w:val="-"/>
      <w:lvlJc w:val="left"/>
      <w:pPr>
        <w:tabs>
          <w:tab w:val="num" w:pos="899"/>
        </w:tabs>
        <w:ind w:left="899" w:hanging="36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nsid w:val="26FB2079"/>
    <w:multiLevelType w:val="hybridMultilevel"/>
    <w:tmpl w:val="B63CD446"/>
    <w:lvl w:ilvl="0" w:tplc="E39A3D3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314A18C0"/>
    <w:multiLevelType w:val="hybridMultilevel"/>
    <w:tmpl w:val="81AAE89A"/>
    <w:lvl w:ilvl="0" w:tplc="63ECB84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0">
    <w:nsid w:val="32A46CF9"/>
    <w:multiLevelType w:val="hybridMultilevel"/>
    <w:tmpl w:val="B8169E6A"/>
    <w:lvl w:ilvl="0" w:tplc="A2DE9C40">
      <w:start w:val="1"/>
      <w:numFmt w:val="bullet"/>
      <w:lvlText w:val="-"/>
      <w:lvlJc w:val="left"/>
      <w:pPr>
        <w:tabs>
          <w:tab w:val="num" w:pos="1134"/>
        </w:tabs>
        <w:ind w:left="113" w:firstLine="454"/>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2FC37DA"/>
    <w:multiLevelType w:val="hybridMultilevel"/>
    <w:tmpl w:val="ED9626AC"/>
    <w:lvl w:ilvl="0" w:tplc="B382000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9F944E2"/>
    <w:multiLevelType w:val="hybridMultilevel"/>
    <w:tmpl w:val="BC209622"/>
    <w:lvl w:ilvl="0" w:tplc="B382000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AC66F9D"/>
    <w:multiLevelType w:val="hybridMultilevel"/>
    <w:tmpl w:val="5CF48984"/>
    <w:lvl w:ilvl="0" w:tplc="92A2C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AE75EE5"/>
    <w:multiLevelType w:val="hybridMultilevel"/>
    <w:tmpl w:val="71506340"/>
    <w:lvl w:ilvl="0" w:tplc="6A269464">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DC91146"/>
    <w:multiLevelType w:val="hybridMultilevel"/>
    <w:tmpl w:val="3FF649E8"/>
    <w:lvl w:ilvl="0" w:tplc="92A2C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E9C1798"/>
    <w:multiLevelType w:val="hybridMultilevel"/>
    <w:tmpl w:val="8EDC285C"/>
    <w:lvl w:ilvl="0" w:tplc="2CBA4E14">
      <w:start w:val="1"/>
      <w:numFmt w:val="bullet"/>
      <w:lvlText w:val="-"/>
      <w:lvlJc w:val="left"/>
      <w:pPr>
        <w:ind w:left="1440" w:hanging="360"/>
      </w:pPr>
      <w:rPr>
        <w:rFonts w:ascii="Symbol" w:hAnsi="Symbol" w:hint="default"/>
      </w:rPr>
    </w:lvl>
    <w:lvl w:ilvl="1" w:tplc="04220003">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7">
    <w:nsid w:val="409E368A"/>
    <w:multiLevelType w:val="hybridMultilevel"/>
    <w:tmpl w:val="0602EB9A"/>
    <w:lvl w:ilvl="0" w:tplc="E03C0D28">
      <w:start w:val="2"/>
      <w:numFmt w:val="bullet"/>
      <w:lvlText w:val="-"/>
      <w:lvlJc w:val="left"/>
      <w:pPr>
        <w:ind w:left="720" w:hanging="360"/>
      </w:pPr>
      <w:rPr>
        <w:rFonts w:ascii="Times New Roman" w:eastAsia="Aria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2A44B6C"/>
    <w:multiLevelType w:val="hybridMultilevel"/>
    <w:tmpl w:val="4998AD42"/>
    <w:lvl w:ilvl="0" w:tplc="749631BC">
      <w:numFmt w:val="bullet"/>
      <w:lvlText w:val="-"/>
      <w:lvlJc w:val="left"/>
      <w:pPr>
        <w:ind w:left="1065" w:hanging="360"/>
      </w:pPr>
      <w:rPr>
        <w:rFonts w:ascii="Times New Roman" w:eastAsia="Calibri"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5614FDC"/>
    <w:multiLevelType w:val="hybridMultilevel"/>
    <w:tmpl w:val="F80CA16A"/>
    <w:lvl w:ilvl="0" w:tplc="B3820006">
      <w:start w:val="1"/>
      <w:numFmt w:val="bullet"/>
      <w:lvlText w:val="-"/>
      <w:lvlJc w:val="left"/>
      <w:pPr>
        <w:tabs>
          <w:tab w:val="num" w:pos="1620"/>
        </w:tabs>
        <w:ind w:left="1620" w:hanging="360"/>
      </w:pPr>
      <w:rPr>
        <w:rFonts w:ascii="Times New Roman" w:eastAsia="Times New Roman" w:hAnsi="Times New Roman" w:cs="Times New Roman"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0">
    <w:nsid w:val="46F61985"/>
    <w:multiLevelType w:val="hybridMultilevel"/>
    <w:tmpl w:val="278EFF0C"/>
    <w:lvl w:ilvl="0" w:tplc="B3820006">
      <w:start w:val="1"/>
      <w:numFmt w:val="bullet"/>
      <w:lvlText w:val="-"/>
      <w:lvlJc w:val="left"/>
      <w:pPr>
        <w:ind w:left="1429" w:hanging="360"/>
      </w:pPr>
      <w:rPr>
        <w:rFonts w:ascii="Times New Roman" w:eastAsia="Times New Roman" w:hAnsi="Times New Roman" w:cs="Times New Roman" w:hint="default"/>
      </w:rPr>
    </w:lvl>
    <w:lvl w:ilvl="1" w:tplc="2F4E3B64">
      <w:start w:val="6"/>
      <w:numFmt w:val="bullet"/>
      <w:lvlText w:val="•"/>
      <w:lvlJc w:val="left"/>
      <w:pPr>
        <w:ind w:left="2839" w:hanging="1050"/>
      </w:pPr>
      <w:rPr>
        <w:rFonts w:ascii="Times New Roman" w:eastAsia="Arial"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72E689F"/>
    <w:multiLevelType w:val="hybridMultilevel"/>
    <w:tmpl w:val="C3F40086"/>
    <w:lvl w:ilvl="0" w:tplc="B382000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7BD6920"/>
    <w:multiLevelType w:val="hybridMultilevel"/>
    <w:tmpl w:val="73DE7ECA"/>
    <w:lvl w:ilvl="0" w:tplc="26420600">
      <w:numFmt w:val="bullet"/>
      <w:lvlText w:val="-"/>
      <w:lvlJc w:val="left"/>
      <w:pPr>
        <w:tabs>
          <w:tab w:val="num" w:pos="720"/>
        </w:tabs>
        <w:ind w:left="720" w:hanging="360"/>
      </w:pPr>
      <w:rPr>
        <w:rFonts w:ascii="Times New Roman" w:eastAsia="Times New Roman" w:hAnsi="Times New Roman" w:cs="Times New Roman" w:hint="default"/>
      </w:rPr>
    </w:lvl>
    <w:lvl w:ilvl="1" w:tplc="3A02DCEE" w:tentative="1">
      <w:start w:val="1"/>
      <w:numFmt w:val="bullet"/>
      <w:lvlText w:val="•"/>
      <w:lvlJc w:val="left"/>
      <w:pPr>
        <w:tabs>
          <w:tab w:val="num" w:pos="1440"/>
        </w:tabs>
        <w:ind w:left="1440" w:hanging="360"/>
      </w:pPr>
      <w:rPr>
        <w:rFonts w:ascii="Arial" w:hAnsi="Arial" w:hint="default"/>
      </w:rPr>
    </w:lvl>
    <w:lvl w:ilvl="2" w:tplc="2D989716" w:tentative="1">
      <w:start w:val="1"/>
      <w:numFmt w:val="bullet"/>
      <w:lvlText w:val="•"/>
      <w:lvlJc w:val="left"/>
      <w:pPr>
        <w:tabs>
          <w:tab w:val="num" w:pos="2160"/>
        </w:tabs>
        <w:ind w:left="2160" w:hanging="360"/>
      </w:pPr>
      <w:rPr>
        <w:rFonts w:ascii="Arial" w:hAnsi="Arial" w:hint="default"/>
      </w:rPr>
    </w:lvl>
    <w:lvl w:ilvl="3" w:tplc="AD3451A2" w:tentative="1">
      <w:start w:val="1"/>
      <w:numFmt w:val="bullet"/>
      <w:lvlText w:val="•"/>
      <w:lvlJc w:val="left"/>
      <w:pPr>
        <w:tabs>
          <w:tab w:val="num" w:pos="2880"/>
        </w:tabs>
        <w:ind w:left="2880" w:hanging="360"/>
      </w:pPr>
      <w:rPr>
        <w:rFonts w:ascii="Arial" w:hAnsi="Arial" w:hint="default"/>
      </w:rPr>
    </w:lvl>
    <w:lvl w:ilvl="4" w:tplc="0BBEF7CC" w:tentative="1">
      <w:start w:val="1"/>
      <w:numFmt w:val="bullet"/>
      <w:lvlText w:val="•"/>
      <w:lvlJc w:val="left"/>
      <w:pPr>
        <w:tabs>
          <w:tab w:val="num" w:pos="3600"/>
        </w:tabs>
        <w:ind w:left="3600" w:hanging="360"/>
      </w:pPr>
      <w:rPr>
        <w:rFonts w:ascii="Arial" w:hAnsi="Arial" w:hint="default"/>
      </w:rPr>
    </w:lvl>
    <w:lvl w:ilvl="5" w:tplc="01DA5B4E" w:tentative="1">
      <w:start w:val="1"/>
      <w:numFmt w:val="bullet"/>
      <w:lvlText w:val="•"/>
      <w:lvlJc w:val="left"/>
      <w:pPr>
        <w:tabs>
          <w:tab w:val="num" w:pos="4320"/>
        </w:tabs>
        <w:ind w:left="4320" w:hanging="360"/>
      </w:pPr>
      <w:rPr>
        <w:rFonts w:ascii="Arial" w:hAnsi="Arial" w:hint="default"/>
      </w:rPr>
    </w:lvl>
    <w:lvl w:ilvl="6" w:tplc="3E689324" w:tentative="1">
      <w:start w:val="1"/>
      <w:numFmt w:val="bullet"/>
      <w:lvlText w:val="•"/>
      <w:lvlJc w:val="left"/>
      <w:pPr>
        <w:tabs>
          <w:tab w:val="num" w:pos="5040"/>
        </w:tabs>
        <w:ind w:left="5040" w:hanging="360"/>
      </w:pPr>
      <w:rPr>
        <w:rFonts w:ascii="Arial" w:hAnsi="Arial" w:hint="default"/>
      </w:rPr>
    </w:lvl>
    <w:lvl w:ilvl="7" w:tplc="76AAF2D0" w:tentative="1">
      <w:start w:val="1"/>
      <w:numFmt w:val="bullet"/>
      <w:lvlText w:val="•"/>
      <w:lvlJc w:val="left"/>
      <w:pPr>
        <w:tabs>
          <w:tab w:val="num" w:pos="5760"/>
        </w:tabs>
        <w:ind w:left="5760" w:hanging="360"/>
      </w:pPr>
      <w:rPr>
        <w:rFonts w:ascii="Arial" w:hAnsi="Arial" w:hint="default"/>
      </w:rPr>
    </w:lvl>
    <w:lvl w:ilvl="8" w:tplc="CD3AE752" w:tentative="1">
      <w:start w:val="1"/>
      <w:numFmt w:val="bullet"/>
      <w:lvlText w:val="•"/>
      <w:lvlJc w:val="left"/>
      <w:pPr>
        <w:tabs>
          <w:tab w:val="num" w:pos="6480"/>
        </w:tabs>
        <w:ind w:left="6480" w:hanging="360"/>
      </w:pPr>
      <w:rPr>
        <w:rFonts w:ascii="Arial" w:hAnsi="Arial" w:hint="default"/>
      </w:rPr>
    </w:lvl>
  </w:abstractNum>
  <w:abstractNum w:abstractNumId="23">
    <w:nsid w:val="4C673F76"/>
    <w:multiLevelType w:val="hybridMultilevel"/>
    <w:tmpl w:val="A4D8A5CC"/>
    <w:lvl w:ilvl="0" w:tplc="57DE3EE8">
      <w:start w:val="1"/>
      <w:numFmt w:val="bullet"/>
      <w:lvlText w:val="-"/>
      <w:lvlJc w:val="left"/>
      <w:pPr>
        <w:tabs>
          <w:tab w:val="num" w:pos="720"/>
        </w:tabs>
        <w:ind w:left="720" w:hanging="360"/>
      </w:pPr>
      <w:rPr>
        <w:rFonts w:ascii="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C75792E"/>
    <w:multiLevelType w:val="hybridMultilevel"/>
    <w:tmpl w:val="F6FE23D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2A42A7A"/>
    <w:multiLevelType w:val="hybridMultilevel"/>
    <w:tmpl w:val="DE9EE74A"/>
    <w:lvl w:ilvl="0" w:tplc="EE80237E">
      <w:start w:val="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5323224D"/>
    <w:multiLevelType w:val="hybridMultilevel"/>
    <w:tmpl w:val="FAECDEE8"/>
    <w:lvl w:ilvl="0" w:tplc="4BA6A0D0">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534256F0"/>
    <w:multiLevelType w:val="hybridMultilevel"/>
    <w:tmpl w:val="7D3040D8"/>
    <w:lvl w:ilvl="0" w:tplc="6A50EE3E">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54201360"/>
    <w:multiLevelType w:val="hybridMultilevel"/>
    <w:tmpl w:val="E8548A24"/>
    <w:lvl w:ilvl="0" w:tplc="D8B4ED66">
      <w:start w:val="1"/>
      <w:numFmt w:val="bullet"/>
      <w:lvlText w:val="-"/>
      <w:lvlJc w:val="left"/>
      <w:pPr>
        <w:tabs>
          <w:tab w:val="num" w:pos="0"/>
        </w:tabs>
        <w:ind w:left="0" w:firstLine="709"/>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8613E3F"/>
    <w:multiLevelType w:val="hybridMultilevel"/>
    <w:tmpl w:val="8D36C364"/>
    <w:lvl w:ilvl="0" w:tplc="6A269464">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96F4BDA"/>
    <w:multiLevelType w:val="hybridMultilevel"/>
    <w:tmpl w:val="54FA888A"/>
    <w:lvl w:ilvl="0" w:tplc="92A2C5C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8F0D68"/>
    <w:multiLevelType w:val="hybridMultilevel"/>
    <w:tmpl w:val="1A98C2CA"/>
    <w:lvl w:ilvl="0" w:tplc="3188AC40">
      <w:start w:val="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5D8863BF"/>
    <w:multiLevelType w:val="hybridMultilevel"/>
    <w:tmpl w:val="D2C8D6F0"/>
    <w:lvl w:ilvl="0" w:tplc="92A2C5C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AD03F8"/>
    <w:multiLevelType w:val="multilevel"/>
    <w:tmpl w:val="5FC4769A"/>
    <w:lvl w:ilvl="0">
      <w:numFmt w:val="bullet"/>
      <w:lvlText w:val="-"/>
      <w:lvlJc w:val="left"/>
      <w:pPr>
        <w:tabs>
          <w:tab w:val="num" w:pos="720"/>
        </w:tabs>
        <w:ind w:left="720" w:hanging="360"/>
      </w:pPr>
      <w:rPr>
        <w:rFonts w:ascii="Times New Roman" w:eastAsia="Calibr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6CE37C4"/>
    <w:multiLevelType w:val="hybridMultilevel"/>
    <w:tmpl w:val="D85A9270"/>
    <w:lvl w:ilvl="0" w:tplc="CBAADE9E">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5">
    <w:nsid w:val="671970D0"/>
    <w:multiLevelType w:val="hybridMultilevel"/>
    <w:tmpl w:val="96107800"/>
    <w:lvl w:ilvl="0" w:tplc="F1F27824">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nsid w:val="6A1A3B81"/>
    <w:multiLevelType w:val="hybridMultilevel"/>
    <w:tmpl w:val="D236EA00"/>
    <w:lvl w:ilvl="0" w:tplc="1D9AFD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6ACC6C56"/>
    <w:multiLevelType w:val="multilevel"/>
    <w:tmpl w:val="C1042A2A"/>
    <w:lvl w:ilvl="0">
      <w:start w:val="1"/>
      <w:numFmt w:val="decimal"/>
      <w:lvlText w:val="%1."/>
      <w:lvlJc w:val="left"/>
      <w:pPr>
        <w:ind w:left="72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8">
    <w:nsid w:val="6E3002DE"/>
    <w:multiLevelType w:val="hybridMultilevel"/>
    <w:tmpl w:val="23247F80"/>
    <w:lvl w:ilvl="0" w:tplc="26420600">
      <w:numFmt w:val="bullet"/>
      <w:lvlText w:val="-"/>
      <w:lvlJc w:val="left"/>
      <w:pPr>
        <w:ind w:left="720" w:hanging="360"/>
      </w:pPr>
      <w:rPr>
        <w:rFonts w:ascii="Times New Roman" w:eastAsia="Times New Roman" w:hAnsi="Times New Roman" w:cs="Times New Roman" w:hint="default"/>
      </w:rPr>
    </w:lvl>
    <w:lvl w:ilvl="1" w:tplc="26420600">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1CC6141"/>
    <w:multiLevelType w:val="hybridMultilevel"/>
    <w:tmpl w:val="8124A222"/>
    <w:lvl w:ilvl="0" w:tplc="B3820006">
      <w:start w:val="1"/>
      <w:numFmt w:val="bullet"/>
      <w:lvlText w:val="-"/>
      <w:lvlJc w:val="left"/>
      <w:pPr>
        <w:ind w:left="1429" w:hanging="360"/>
      </w:pPr>
      <w:rPr>
        <w:rFonts w:ascii="Times New Roman" w:eastAsia="Times New Roman" w:hAnsi="Times New Roman" w:cs="Times New Roman" w:hint="default"/>
      </w:rPr>
    </w:lvl>
    <w:lvl w:ilvl="1" w:tplc="B3820006">
      <w:start w:val="1"/>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46056B4"/>
    <w:multiLevelType w:val="hybridMultilevel"/>
    <w:tmpl w:val="F626D4C4"/>
    <w:lvl w:ilvl="0" w:tplc="D8B4ED66">
      <w:start w:val="1"/>
      <w:numFmt w:val="bullet"/>
      <w:lvlText w:val="-"/>
      <w:lvlJc w:val="left"/>
      <w:pPr>
        <w:tabs>
          <w:tab w:val="num" w:pos="709"/>
        </w:tabs>
        <w:ind w:left="709" w:firstLine="709"/>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76284025"/>
    <w:multiLevelType w:val="hybridMultilevel"/>
    <w:tmpl w:val="048E06B6"/>
    <w:lvl w:ilvl="0" w:tplc="B382000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6C37A52"/>
    <w:multiLevelType w:val="hybridMultilevel"/>
    <w:tmpl w:val="DEEC92DC"/>
    <w:lvl w:ilvl="0" w:tplc="B382000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CE776E3"/>
    <w:multiLevelType w:val="hybridMultilevel"/>
    <w:tmpl w:val="0DA4B7E6"/>
    <w:lvl w:ilvl="0" w:tplc="D1DA568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5"/>
  </w:num>
  <w:num w:numId="2">
    <w:abstractNumId w:val="31"/>
  </w:num>
  <w:num w:numId="3">
    <w:abstractNumId w:val="33"/>
  </w:num>
  <w:num w:numId="4">
    <w:abstractNumId w:val="43"/>
  </w:num>
  <w:num w:numId="5">
    <w:abstractNumId w:val="11"/>
  </w:num>
  <w:num w:numId="6">
    <w:abstractNumId w:val="7"/>
  </w:num>
  <w:num w:numId="7">
    <w:abstractNumId w:val="24"/>
  </w:num>
  <w:num w:numId="8">
    <w:abstractNumId w:val="40"/>
  </w:num>
  <w:num w:numId="9">
    <w:abstractNumId w:val="23"/>
  </w:num>
  <w:num w:numId="10">
    <w:abstractNumId w:val="28"/>
  </w:num>
  <w:num w:numId="11">
    <w:abstractNumId w:val="6"/>
  </w:num>
  <w:num w:numId="12">
    <w:abstractNumId w:val="37"/>
  </w:num>
  <w:num w:numId="13">
    <w:abstractNumId w:val="5"/>
  </w:num>
  <w:num w:numId="14">
    <w:abstractNumId w:val="9"/>
  </w:num>
  <w:num w:numId="15">
    <w:abstractNumId w:val="0"/>
  </w:num>
  <w:num w:numId="16">
    <w:abstractNumId w:val="38"/>
  </w:num>
  <w:num w:numId="17">
    <w:abstractNumId w:val="22"/>
  </w:num>
  <w:num w:numId="18">
    <w:abstractNumId w:val="29"/>
  </w:num>
  <w:num w:numId="19">
    <w:abstractNumId w:val="14"/>
  </w:num>
  <w:num w:numId="20">
    <w:abstractNumId w:val="17"/>
  </w:num>
  <w:num w:numId="21">
    <w:abstractNumId w:val="19"/>
  </w:num>
  <w:num w:numId="22">
    <w:abstractNumId w:val="2"/>
  </w:num>
  <w:num w:numId="23">
    <w:abstractNumId w:val="20"/>
  </w:num>
  <w:num w:numId="24">
    <w:abstractNumId w:val="39"/>
  </w:num>
  <w:num w:numId="25">
    <w:abstractNumId w:val="34"/>
  </w:num>
  <w:num w:numId="26">
    <w:abstractNumId w:val="1"/>
  </w:num>
  <w:num w:numId="27">
    <w:abstractNumId w:val="8"/>
  </w:num>
  <w:num w:numId="28">
    <w:abstractNumId w:val="13"/>
  </w:num>
  <w:num w:numId="29">
    <w:abstractNumId w:val="41"/>
  </w:num>
  <w:num w:numId="30">
    <w:abstractNumId w:val="21"/>
  </w:num>
  <w:num w:numId="31">
    <w:abstractNumId w:val="3"/>
  </w:num>
  <w:num w:numId="32">
    <w:abstractNumId w:val="30"/>
  </w:num>
  <w:num w:numId="33">
    <w:abstractNumId w:val="32"/>
  </w:num>
  <w:num w:numId="34">
    <w:abstractNumId w:val="15"/>
  </w:num>
  <w:num w:numId="35">
    <w:abstractNumId w:val="42"/>
  </w:num>
  <w:num w:numId="36">
    <w:abstractNumId w:val="35"/>
  </w:num>
  <w:num w:numId="37">
    <w:abstractNumId w:val="10"/>
  </w:num>
  <w:num w:numId="38">
    <w:abstractNumId w:val="12"/>
  </w:num>
  <w:num w:numId="39">
    <w:abstractNumId w:val="26"/>
  </w:num>
  <w:num w:numId="40">
    <w:abstractNumId w:val="36"/>
  </w:num>
  <w:num w:numId="41">
    <w:abstractNumId w:val="4"/>
  </w:num>
  <w:num w:numId="42">
    <w:abstractNumId w:val="27"/>
  </w:num>
  <w:num w:numId="43">
    <w:abstractNumId w:val="16"/>
  </w:num>
  <w:num w:numId="4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CA5FDC"/>
    <w:rsid w:val="00CA5F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0"/>
    <o:shapelayout v:ext="edit">
      <o:idmap v:ext="edit" data="1"/>
      <o:rules v:ext="edit">
        <o:r id="V:Rule1" type="connector" idref="#AutoShape 74">
          <o:proxy start="" idref="#Rectangle 60" connectloc="2"/>
          <o:proxy end="" idref="#Rectangle 66" connectloc="0"/>
        </o:r>
        <o:r id="V:Rule2" type="connector" idref="#AutoShape 75">
          <o:proxy start="" idref="#Rectangle 60" connectloc="2"/>
          <o:proxy end="" idref="#Rectangle 64" connectloc="0"/>
        </o:r>
        <o:r id="V:Rule3" type="connector" idref="#AutoShape 76">
          <o:proxy start="" idref="#Rectangle 60" connectloc="2"/>
          <o:proxy end="" idref="#Rectangle 63" connectloc="0"/>
        </o:r>
        <o:r id="V:Rule4" type="connector" idref="#AutoShape 77"/>
        <o:r id="V:Rule5" type="connector" idref="#AutoShape 78">
          <o:proxy end="" idref="#Rectangle 69" connectloc="0"/>
        </o:r>
        <o:r id="V:Rule6" type="connector" idref="#AutoShape 79"/>
        <o:r id="V:Rule7" type="connector" idref="#AutoShape 80"/>
        <o:r id="V:Rule8" type="connector" idref="#AutoShape 81"/>
        <o:r id="V:Rule9" type="connector" idref="#AutoShape 82"/>
        <o:r id="V:Rule10" type="connector" idref="#AutoShape 83">
          <o:proxy start="" idref="#Rectangle 61" connectloc="2"/>
          <o:proxy end="" idref="#Rectangle 61" connectloc="2"/>
        </o:r>
        <o:r id="V:Rule11" type="connector" idref="#AutoShape 84"/>
        <o:r id="V:Rule12" type="connector" idref="#AutoShape 85">
          <o:proxy start="" idref="#Rectangle 69" connectloc="2"/>
          <o:proxy end="" idref="#Rectangle 67" connectloc="0"/>
        </o:r>
        <o:r id="V:Rule13" type="connector" idref="#AutoShape 86">
          <o:proxy start="" idref="#Rectangle 63" connectloc="2"/>
          <o:proxy end="" idref="#Rectangle 67" connectloc="0"/>
        </o:r>
        <o:r id="V:Rule14" type="connector" idref="#AutoShape 87">
          <o:proxy start="" idref="#Rectangle 65" connectloc="2"/>
          <o:proxy end="" idref="#Rectangle 67" connectloc="0"/>
        </o:r>
        <o:r id="V:Rule15" type="connector" idref="#AutoShape 88">
          <o:proxy start="" idref="#Rectangle 64" connectloc="2"/>
          <o:proxy end="" idref="#Rectangle 67" connectloc="0"/>
        </o:r>
        <o:r id="V:Rule16" type="connector" idref="#AutoShape 89"/>
        <o:r id="V:Rule17" type="connector" idref="#AutoShape 90"/>
        <o:r id="V:Rule18" type="connector" idref="#AutoShape 91"/>
        <o:r id="V:Rule19" type="connector" idref="#AutoShape 92"/>
        <o:r id="V:Rule20" type="connector" idref="#AutoShape 93"/>
        <o:r id="V:Rule21" type="connector" idref="#AutoShape 94"/>
        <o:r id="V:Rule22" type="connector" idref="#AutoShape 95"/>
        <o:r id="V:Rule23" type="connector" idref="#AutoShape 96">
          <o:proxy end="" idref="#Rectangle 62" connectloc="0"/>
        </o:r>
        <o:r id="V:Rule24" type="connector" idref="#AutoShape 97">
          <o:proxy start="" idref="#Rectangle 59" connectloc="2"/>
          <o:proxy end="" idref="#Rectangle 60" connectloc="0"/>
        </o:r>
        <o:r id="V:Rule25" type="connector" idref="#AutoShape 98">
          <o:proxy start="" idref="#Rectangle 58" connectloc="2"/>
          <o:proxy end="" idref="#Rectangle 60" connectloc="0"/>
        </o:r>
        <o:r id="V:Rule26" type="connector" idref="#AutoShape 99">
          <o:proxy start="" idref="#Rectangle 71" connectloc="2"/>
          <o:proxy end="" idref="#Rectangle 60" connectloc="0"/>
        </o:r>
        <o:r id="V:Rule27" type="connector" idref="#AutoShape 100"/>
        <o:r id="V:Rule28" type="connector" idref="#AutoShape 101"/>
        <o:r id="V:Rule29" type="connector" idref="#AutoShape 102"/>
        <o:r id="V:Rule30" type="connector" idref="#AutoShape 103"/>
        <o:r id="V:Rule31" type="connector" idref="#AutoShape 104"/>
        <o:r id="V:Rule32" type="connector" idref="#AutoShape 105"/>
        <o:r id="V:Rule33" type="connector" idref="#AutoShape 106"/>
        <o:r id="V:Rule34" type="connector" idref="#_x0000_s1077"/>
        <o:r id="V:Rule35" type="connector" idref="#AutoShape 74">
          <o:proxy start="" idref="#Rectangle 60" connectloc="2"/>
          <o:proxy end="" idref="#Rectangle 66" connectloc="0"/>
        </o:r>
        <o:r id="V:Rule36" type="connector" idref="#AutoShape 75">
          <o:proxy start="" idref="#Rectangle 60" connectloc="2"/>
          <o:proxy end="" idref="#Rectangle 64" connectloc="0"/>
        </o:r>
        <o:r id="V:Rule37" type="connector" idref="#AutoShape 76">
          <o:proxy start="" idref="#Rectangle 60" connectloc="2"/>
          <o:proxy end="" idref="#Rectangle 63" connectloc="0"/>
        </o:r>
        <o:r id="V:Rule38" type="connector" idref="#AutoShape 77"/>
        <o:r id="V:Rule39" type="connector" idref="#AutoShape 78">
          <o:proxy end="" idref="#Rectangle 69" connectloc="0"/>
        </o:r>
        <o:r id="V:Rule40" type="connector" idref="#AutoShape 79"/>
        <o:r id="V:Rule41" type="connector" idref="#AutoShape 80"/>
        <o:r id="V:Rule42" type="connector" idref="#AutoShape 81"/>
        <o:r id="V:Rule43" type="connector" idref="#AutoShape 82"/>
        <o:r id="V:Rule44" type="connector" idref="#AutoShape 83">
          <o:proxy start="" idref="#Rectangle 61" connectloc="2"/>
          <o:proxy end="" idref="#Rectangle 61" connectloc="2"/>
        </o:r>
        <o:r id="V:Rule45" type="connector" idref="#AutoShape 84"/>
        <o:r id="V:Rule46" type="connector" idref="#AutoShape 85">
          <o:proxy start="" idref="#Rectangle 69" connectloc="2"/>
          <o:proxy end="" idref="#Rectangle 67" connectloc="0"/>
        </o:r>
        <o:r id="V:Rule47" type="connector" idref="#AutoShape 86">
          <o:proxy start="" idref="#Rectangle 63" connectloc="2"/>
          <o:proxy end="" idref="#Rectangle 67" connectloc="0"/>
        </o:r>
        <o:r id="V:Rule48" type="connector" idref="#AutoShape 87">
          <o:proxy start="" idref="#Rectangle 65" connectloc="2"/>
          <o:proxy end="" idref="#Rectangle 67" connectloc="0"/>
        </o:r>
        <o:r id="V:Rule49" type="connector" idref="#AutoShape 88">
          <o:proxy start="" idref="#Rectangle 64" connectloc="2"/>
          <o:proxy end="" idref="#Rectangle 67" connectloc="0"/>
        </o:r>
        <o:r id="V:Rule50" type="connector" idref="#AutoShape 89"/>
        <o:r id="V:Rule51" type="connector" idref="#AutoShape 90"/>
        <o:r id="V:Rule52" type="connector" idref="#AutoShape 91"/>
        <o:r id="V:Rule53" type="connector" idref="#AutoShape 92"/>
        <o:r id="V:Rule54" type="connector" idref="#AutoShape 93"/>
        <o:r id="V:Rule55" type="connector" idref="#AutoShape 94"/>
        <o:r id="V:Rule56" type="connector" idref="#AutoShape 95"/>
        <o:r id="V:Rule57" type="connector" idref="#AutoShape 96">
          <o:proxy end="" idref="#Rectangle 62" connectloc="0"/>
        </o:r>
        <o:r id="V:Rule58" type="connector" idref="#AutoShape 97">
          <o:proxy start="" idref="#Rectangle 59" connectloc="2"/>
          <o:proxy end="" idref="#Rectangle 60" connectloc="0"/>
        </o:r>
        <o:r id="V:Rule59" type="connector" idref="#AutoShape 98">
          <o:proxy start="" idref="#Rectangle 58" connectloc="2"/>
          <o:proxy end="" idref="#Rectangle 60" connectloc="0"/>
        </o:r>
        <o:r id="V:Rule60" type="connector" idref="#AutoShape 99">
          <o:proxy start="" idref="#Rectangle 71" connectloc="2"/>
          <o:proxy end="" idref="#Rectangle 60" connectloc="0"/>
        </o:r>
        <o:r id="V:Rule61" type="connector" idref="#AutoShape 100"/>
        <o:r id="V:Rule62" type="connector" idref="#AutoShape 101"/>
        <o:r id="V:Rule63" type="connector" idref="#AutoShape 102"/>
        <o:r id="V:Rule64" type="connector" idref="#AutoShape 103"/>
        <o:r id="V:Rule65" type="connector" idref="#AutoShape 104"/>
        <o:r id="V:Rule66" type="connector" idref="#AutoShape 105"/>
        <o:r id="V:Rule67" type="connector" idref="#AutoShape 106"/>
        <o:r id="V:Rule68" type="connector" idref="#Прямая со стрелкой 3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A5FDC"/>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link w:val="20"/>
    <w:uiPriority w:val="9"/>
    <w:qFormat/>
    <w:rsid w:val="00CA5F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nhideWhenUsed/>
    <w:qFormat/>
    <w:rsid w:val="00CA5FDC"/>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5FDC"/>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CA5FDC"/>
    <w:rPr>
      <w:rFonts w:ascii="Times New Roman" w:eastAsia="Times New Roman" w:hAnsi="Times New Roman" w:cs="Times New Roman"/>
      <w:b/>
      <w:bCs/>
      <w:sz w:val="36"/>
      <w:szCs w:val="36"/>
    </w:rPr>
  </w:style>
  <w:style w:type="character" w:customStyle="1" w:styleId="30">
    <w:name w:val="Заголовок 3 Знак"/>
    <w:basedOn w:val="a0"/>
    <w:link w:val="3"/>
    <w:rsid w:val="00CA5FDC"/>
    <w:rPr>
      <w:rFonts w:ascii="Cambria" w:eastAsia="Times New Roman" w:hAnsi="Cambria" w:cs="Times New Roman"/>
      <w:b/>
      <w:bCs/>
      <w:color w:val="4F81BD"/>
    </w:rPr>
  </w:style>
  <w:style w:type="numbering" w:customStyle="1" w:styleId="11">
    <w:name w:val="Нет списка1"/>
    <w:next w:val="a2"/>
    <w:uiPriority w:val="99"/>
    <w:semiHidden/>
    <w:unhideWhenUsed/>
    <w:rsid w:val="00CA5FDC"/>
  </w:style>
  <w:style w:type="paragraph" w:styleId="a3">
    <w:name w:val="header"/>
    <w:basedOn w:val="a"/>
    <w:link w:val="a4"/>
    <w:uiPriority w:val="99"/>
    <w:unhideWhenUsed/>
    <w:rsid w:val="00CA5FDC"/>
    <w:pPr>
      <w:tabs>
        <w:tab w:val="center" w:pos="4677"/>
        <w:tab w:val="right" w:pos="9355"/>
      </w:tabs>
      <w:spacing w:after="0" w:line="240" w:lineRule="auto"/>
    </w:pPr>
    <w:rPr>
      <w:rFonts w:ascii="Calibri" w:eastAsia="Times New Roman" w:hAnsi="Calibri" w:cs="Times New Roman"/>
    </w:rPr>
  </w:style>
  <w:style w:type="character" w:customStyle="1" w:styleId="a4">
    <w:name w:val="Верхний колонтитул Знак"/>
    <w:basedOn w:val="a0"/>
    <w:link w:val="a3"/>
    <w:uiPriority w:val="99"/>
    <w:rsid w:val="00CA5FDC"/>
    <w:rPr>
      <w:rFonts w:ascii="Calibri" w:eastAsia="Times New Roman" w:hAnsi="Calibri" w:cs="Times New Roman"/>
    </w:rPr>
  </w:style>
  <w:style w:type="paragraph" w:styleId="a5">
    <w:name w:val="footer"/>
    <w:basedOn w:val="a"/>
    <w:link w:val="a6"/>
    <w:uiPriority w:val="99"/>
    <w:unhideWhenUsed/>
    <w:rsid w:val="00CA5FDC"/>
    <w:pPr>
      <w:tabs>
        <w:tab w:val="center" w:pos="4677"/>
        <w:tab w:val="right" w:pos="9355"/>
      </w:tabs>
      <w:spacing w:after="0" w:line="240" w:lineRule="auto"/>
    </w:pPr>
    <w:rPr>
      <w:rFonts w:ascii="Calibri" w:eastAsia="Times New Roman" w:hAnsi="Calibri" w:cs="Times New Roman"/>
    </w:rPr>
  </w:style>
  <w:style w:type="character" w:customStyle="1" w:styleId="a6">
    <w:name w:val="Нижний колонтитул Знак"/>
    <w:basedOn w:val="a0"/>
    <w:link w:val="a5"/>
    <w:uiPriority w:val="99"/>
    <w:rsid w:val="00CA5FDC"/>
    <w:rPr>
      <w:rFonts w:ascii="Calibri" w:eastAsia="Times New Roman" w:hAnsi="Calibri" w:cs="Times New Roman"/>
    </w:rPr>
  </w:style>
  <w:style w:type="paragraph" w:styleId="a7">
    <w:name w:val="Balloon Text"/>
    <w:basedOn w:val="a"/>
    <w:link w:val="a8"/>
    <w:uiPriority w:val="99"/>
    <w:semiHidden/>
    <w:unhideWhenUsed/>
    <w:rsid w:val="00CA5FDC"/>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CA5FDC"/>
    <w:rPr>
      <w:rFonts w:ascii="Tahoma" w:eastAsia="Times New Roman" w:hAnsi="Tahoma" w:cs="Tahoma"/>
      <w:sz w:val="16"/>
      <w:szCs w:val="16"/>
    </w:rPr>
  </w:style>
  <w:style w:type="paragraph" w:styleId="a9">
    <w:name w:val="List Paragraph"/>
    <w:basedOn w:val="a"/>
    <w:uiPriority w:val="99"/>
    <w:qFormat/>
    <w:rsid w:val="00CA5FDC"/>
    <w:pPr>
      <w:ind w:left="720"/>
      <w:contextualSpacing/>
    </w:pPr>
    <w:rPr>
      <w:rFonts w:ascii="Calibri" w:eastAsia="Times New Roman" w:hAnsi="Calibri" w:cs="Times New Roman"/>
    </w:rPr>
  </w:style>
  <w:style w:type="character" w:customStyle="1" w:styleId="longtext">
    <w:name w:val="long_text"/>
    <w:basedOn w:val="a0"/>
    <w:rsid w:val="00CA5FDC"/>
  </w:style>
  <w:style w:type="character" w:customStyle="1" w:styleId="hps">
    <w:name w:val="hps"/>
    <w:basedOn w:val="a0"/>
    <w:rsid w:val="00CA5FDC"/>
  </w:style>
  <w:style w:type="character" w:customStyle="1" w:styleId="atn">
    <w:name w:val="atn"/>
    <w:basedOn w:val="a0"/>
    <w:rsid w:val="00CA5FDC"/>
  </w:style>
  <w:style w:type="paragraph" w:styleId="aa">
    <w:name w:val="Normal (Web)"/>
    <w:basedOn w:val="a"/>
    <w:uiPriority w:val="99"/>
    <w:unhideWhenUsed/>
    <w:rsid w:val="00CA5FDC"/>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unhideWhenUsed/>
    <w:rsid w:val="00CA5FDC"/>
    <w:rPr>
      <w:color w:val="0000FF"/>
      <w:u w:val="single"/>
    </w:rPr>
  </w:style>
  <w:style w:type="character" w:customStyle="1" w:styleId="apple-converted-space">
    <w:name w:val="apple-converted-space"/>
    <w:basedOn w:val="a0"/>
    <w:rsid w:val="00CA5FDC"/>
  </w:style>
  <w:style w:type="character" w:customStyle="1" w:styleId="shorttext">
    <w:name w:val="short_text"/>
    <w:basedOn w:val="a0"/>
    <w:rsid w:val="00CA5FDC"/>
  </w:style>
  <w:style w:type="character" w:customStyle="1" w:styleId="hpsatn">
    <w:name w:val="hps atn"/>
    <w:basedOn w:val="a0"/>
    <w:rsid w:val="00CA5FDC"/>
  </w:style>
  <w:style w:type="character" w:styleId="ac">
    <w:name w:val="Strong"/>
    <w:qFormat/>
    <w:rsid w:val="00CA5FDC"/>
    <w:rPr>
      <w:b/>
      <w:bCs/>
    </w:rPr>
  </w:style>
  <w:style w:type="paragraph" w:styleId="HTML">
    <w:name w:val="HTML Preformatted"/>
    <w:basedOn w:val="a"/>
    <w:link w:val="HTML0"/>
    <w:uiPriority w:val="99"/>
    <w:unhideWhenUsed/>
    <w:rsid w:val="00CA5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A5FDC"/>
    <w:rPr>
      <w:rFonts w:ascii="Courier New" w:eastAsia="Times New Roman" w:hAnsi="Courier New" w:cs="Courier New"/>
      <w:sz w:val="20"/>
      <w:szCs w:val="20"/>
    </w:rPr>
  </w:style>
  <w:style w:type="character" w:customStyle="1" w:styleId="st96">
    <w:name w:val="st96"/>
    <w:rsid w:val="00CA5FDC"/>
  </w:style>
  <w:style w:type="character" w:customStyle="1" w:styleId="FontStyle188">
    <w:name w:val="Font Style188"/>
    <w:uiPriority w:val="99"/>
    <w:rsid w:val="00CA5FDC"/>
    <w:rPr>
      <w:rFonts w:ascii="Franklin Gothic Medium" w:hAnsi="Franklin Gothic Medium" w:cs="Franklin Gothic Medium"/>
      <w:sz w:val="18"/>
      <w:szCs w:val="18"/>
    </w:rPr>
  </w:style>
  <w:style w:type="paragraph" w:customStyle="1" w:styleId="ad">
    <w:name w:val="Знак Знак Знак Знак Знак Знак"/>
    <w:basedOn w:val="a"/>
    <w:rsid w:val="00CA5FDC"/>
    <w:pPr>
      <w:spacing w:after="0" w:line="240" w:lineRule="auto"/>
    </w:pPr>
    <w:rPr>
      <w:rFonts w:ascii="Verdana" w:eastAsia="Times New Roman" w:hAnsi="Verdana" w:cs="Verdana"/>
      <w:sz w:val="20"/>
      <w:szCs w:val="20"/>
      <w:lang w:val="en-US" w:eastAsia="en-US"/>
    </w:rPr>
  </w:style>
  <w:style w:type="paragraph" w:styleId="ae">
    <w:name w:val="Body Text Indent"/>
    <w:aliases w:val="Знак2 Знак,Знак2 Знак1"/>
    <w:basedOn w:val="a"/>
    <w:link w:val="12"/>
    <w:uiPriority w:val="99"/>
    <w:rsid w:val="00CA5FDC"/>
    <w:pPr>
      <w:spacing w:after="120" w:line="240" w:lineRule="auto"/>
      <w:ind w:left="283"/>
    </w:pPr>
    <w:rPr>
      <w:rFonts w:ascii="Times New Roman" w:eastAsia="Times New Roman" w:hAnsi="Times New Roman" w:cs="Times New Roman"/>
      <w:b/>
      <w:sz w:val="24"/>
      <w:szCs w:val="24"/>
    </w:rPr>
  </w:style>
  <w:style w:type="character" w:customStyle="1" w:styleId="af">
    <w:name w:val="Основной текст с отступом Знак"/>
    <w:basedOn w:val="a0"/>
    <w:link w:val="ae"/>
    <w:uiPriority w:val="99"/>
    <w:rsid w:val="00CA5FDC"/>
  </w:style>
  <w:style w:type="character" w:customStyle="1" w:styleId="12">
    <w:name w:val="Основной текст с отступом Знак1"/>
    <w:aliases w:val="Знак2 Знак Знак,Знак2 Знак1 Знак"/>
    <w:link w:val="ae"/>
    <w:uiPriority w:val="99"/>
    <w:locked/>
    <w:rsid w:val="00CA5FDC"/>
    <w:rPr>
      <w:rFonts w:ascii="Times New Roman" w:eastAsia="Times New Roman" w:hAnsi="Times New Roman" w:cs="Times New Roman"/>
      <w:b/>
      <w:sz w:val="24"/>
      <w:szCs w:val="24"/>
    </w:rPr>
  </w:style>
  <w:style w:type="paragraph" w:styleId="af0">
    <w:name w:val="Body Text"/>
    <w:basedOn w:val="a"/>
    <w:link w:val="af1"/>
    <w:uiPriority w:val="99"/>
    <w:rsid w:val="00CA5FDC"/>
    <w:pPr>
      <w:spacing w:after="120" w:line="240" w:lineRule="auto"/>
    </w:pPr>
    <w:rPr>
      <w:rFonts w:ascii="Times New Roman" w:eastAsia="Times New Roman" w:hAnsi="Times New Roman" w:cs="Times New Roman"/>
      <w:b/>
      <w:sz w:val="24"/>
      <w:szCs w:val="24"/>
    </w:rPr>
  </w:style>
  <w:style w:type="character" w:customStyle="1" w:styleId="af1">
    <w:name w:val="Основной текст Знак"/>
    <w:basedOn w:val="a0"/>
    <w:link w:val="af0"/>
    <w:uiPriority w:val="99"/>
    <w:rsid w:val="00CA5FDC"/>
    <w:rPr>
      <w:rFonts w:ascii="Times New Roman" w:eastAsia="Times New Roman" w:hAnsi="Times New Roman" w:cs="Times New Roman"/>
      <w:b/>
      <w:sz w:val="24"/>
      <w:szCs w:val="24"/>
    </w:rPr>
  </w:style>
  <w:style w:type="paragraph" w:customStyle="1" w:styleId="21">
    <w:name w:val="Основной текст 21"/>
    <w:basedOn w:val="a"/>
    <w:rsid w:val="00CA5FDC"/>
    <w:pPr>
      <w:widowControl w:val="0"/>
      <w:spacing w:before="120" w:after="120" w:line="240" w:lineRule="auto"/>
      <w:jc w:val="both"/>
    </w:pPr>
    <w:rPr>
      <w:rFonts w:ascii="Times New Roman" w:eastAsia="Times New Roman" w:hAnsi="Times New Roman" w:cs="Times New Roman"/>
      <w:sz w:val="24"/>
      <w:szCs w:val="20"/>
      <w:lang w:val="uk-UA"/>
    </w:rPr>
  </w:style>
  <w:style w:type="paragraph" w:styleId="af2">
    <w:name w:val="No Spacing"/>
    <w:uiPriority w:val="1"/>
    <w:qFormat/>
    <w:rsid w:val="00CA5FDC"/>
    <w:pPr>
      <w:spacing w:after="0" w:line="240" w:lineRule="auto"/>
    </w:pPr>
    <w:rPr>
      <w:rFonts w:ascii="Calibri" w:eastAsia="Calibri" w:hAnsi="Calibri" w:cs="Times New Roman"/>
      <w:lang w:val="uk-UA" w:eastAsia="en-US"/>
    </w:rPr>
  </w:style>
  <w:style w:type="character" w:customStyle="1" w:styleId="FontStyle190">
    <w:name w:val="Font Style190"/>
    <w:rsid w:val="00CA5FDC"/>
    <w:rPr>
      <w:rFonts w:ascii="Times New Roman" w:hAnsi="Times New Roman" w:cs="Times New Roman"/>
      <w:sz w:val="20"/>
      <w:szCs w:val="20"/>
    </w:rPr>
  </w:style>
  <w:style w:type="character" w:customStyle="1" w:styleId="apple-style-span">
    <w:name w:val="apple-style-span"/>
    <w:rsid w:val="00CA5FDC"/>
  </w:style>
  <w:style w:type="table" w:styleId="af3">
    <w:name w:val="Table Grid"/>
    <w:basedOn w:val="a1"/>
    <w:uiPriority w:val="59"/>
    <w:rsid w:val="00CA5F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mphasis"/>
    <w:qFormat/>
    <w:rsid w:val="00CA5FDC"/>
    <w:rPr>
      <w:i/>
      <w:iCs/>
    </w:rPr>
  </w:style>
  <w:style w:type="paragraph" w:customStyle="1" w:styleId="13">
    <w:name w:val="Обычный1"/>
    <w:basedOn w:val="a"/>
    <w:rsid w:val="00CA5F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a"/>
    <w:basedOn w:val="a"/>
    <w:rsid w:val="00CA5F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uiPriority w:val="99"/>
    <w:rsid w:val="00CA5F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0">
    <w:name w:val="rvts0"/>
    <w:basedOn w:val="a0"/>
    <w:uiPriority w:val="99"/>
    <w:rsid w:val="00CA5FD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18" Type="http://schemas.openxmlformats.org/officeDocument/2006/relationships/chart" Target="charts/chart1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hart" Target="charts/chart17.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chart" Target="charts/chart1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12.xml"/><Relationship Id="rId20" Type="http://schemas.openxmlformats.org/officeDocument/2006/relationships/chart" Target="charts/chart16.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24" Type="http://schemas.openxmlformats.org/officeDocument/2006/relationships/header" Target="header1.xml"/><Relationship Id="rId5" Type="http://schemas.openxmlformats.org/officeDocument/2006/relationships/chart" Target="charts/chart1.xml"/><Relationship Id="rId15" Type="http://schemas.openxmlformats.org/officeDocument/2006/relationships/chart" Target="charts/chart11.xml"/><Relationship Id="rId23" Type="http://schemas.openxmlformats.org/officeDocument/2006/relationships/chart" Target="charts/chart19.xml"/><Relationship Id="rId10" Type="http://schemas.openxmlformats.org/officeDocument/2006/relationships/chart" Target="charts/chart6.xml"/><Relationship Id="rId19" Type="http://schemas.openxmlformats.org/officeDocument/2006/relationships/chart" Target="charts/chart15.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 Id="rId22" Type="http://schemas.openxmlformats.org/officeDocument/2006/relationships/chart" Target="charts/chart18.xml"/></Relationships>
</file>

<file path=word/charts/_rels/chart1.xml.rels><?xml version="1.0" encoding="UTF-8" standalone="yes"?>
<Relationships xmlns="http://schemas.openxmlformats.org/package/2006/relationships"><Relationship Id="rId2" Type="http://schemas.openxmlformats.org/officeDocument/2006/relationships/oleObject" Target="file:///C:\Documents%20and%20Settings\Irina\&#1056;&#1072;&#1073;&#1086;&#1095;&#1080;&#1081;%20&#1089;&#1090;&#1086;&#1083;\&#1050;&#1072;&#1092;&#1077;&#1076;&#1088;&#1072;\&#1058;&#1047;%20&#1087;&#1086;%20&#1085;&#1072;&#1094;&#1087;&#1088;&#1086;&#1077;&#1082;&#1090;&#1072;&#1084;\&#1040;&#1088;&#1072;&#1073;&#1072;&#1090;&#1082;&#1072;\&#1040;&#1088;&#1072;&#1073;&#1072;&#1090;&#1082;&#1072;_3\&#1057;&#1087;&#1086;&#1078;&#1080;&#1074;&#1072;&#1095;&#1080;.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Documents%20and%20Settings\Irina\&#1056;&#1072;&#1073;&#1086;&#1095;&#1080;&#1081;%20&#1089;&#1090;&#1086;&#1083;\&#1050;&#1072;&#1092;&#1077;&#1076;&#1088;&#1072;\&#1058;&#1047;%20&#1087;&#1086;%20&#1085;&#1072;&#1094;&#1087;&#1088;&#1086;&#1077;&#1082;&#1090;&#1072;&#1084;\&#1040;&#1088;&#1072;&#1073;&#1072;&#1090;&#1082;&#1072;\&#1040;&#1088;&#1072;&#1073;&#1072;&#1090;&#1082;&#1072;_3\&#1057;&#1087;&#1086;&#1078;&#1080;&#1074;&#1072;&#1095;&#1080;.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Documents%20and%20Settings\Irina\&#1056;&#1072;&#1073;&#1086;&#1095;&#1080;&#1081;%20&#1089;&#1090;&#1086;&#1083;\&#1050;&#1072;&#1092;&#1077;&#1076;&#1088;&#1072;\&#1058;&#1047;%20&#1087;&#1086;%20&#1085;&#1072;&#1094;&#1087;&#1088;&#1086;&#1077;&#1082;&#1090;&#1072;&#1084;\&#1040;&#1088;&#1072;&#1073;&#1072;&#1090;&#1082;&#1072;\&#1040;&#1088;&#1072;&#1073;&#1072;&#1090;&#1082;&#1072;_3\&#1057;&#1087;&#1086;&#1078;&#1080;&#1074;&#1072;&#1095;&#1080;.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C:\Documents%20and%20Settings\Irina\&#1056;&#1072;&#1073;&#1086;&#1095;&#1080;&#1081;%20&#1089;&#1090;&#1086;&#1083;\&#1050;&#1072;&#1092;&#1077;&#1076;&#1088;&#1072;\&#1058;&#1047;%20&#1087;&#1086;%20&#1085;&#1072;&#1094;&#1087;&#1088;&#1086;&#1077;&#1082;&#1090;&#1072;&#1084;\&#1040;&#1088;&#1072;&#1073;&#1072;&#1090;&#1082;&#1072;\&#1040;&#1088;&#1072;&#1073;&#1072;&#1090;&#1082;&#1072;_3\&#1057;&#1087;&#1086;&#1078;&#1080;&#1074;&#1072;&#1095;&#1080;.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C:\Documents%20and%20Settings\Irina\&#1056;&#1072;&#1073;&#1086;&#1095;&#1080;&#1081;%20&#1089;&#1090;&#1086;&#1083;\&#1050;&#1072;&#1092;&#1077;&#1076;&#1088;&#1072;\&#1058;&#1047;%20&#1087;&#1086;%20&#1085;&#1072;&#1094;&#1087;&#1088;&#1086;&#1077;&#1082;&#1090;&#1072;&#1084;\&#1040;&#1088;&#1072;&#1073;&#1072;&#1090;&#1082;&#1072;\&#1040;&#1088;&#1072;&#1073;&#1072;&#1090;&#1082;&#1072;_3\&#1057;&#1087;&#1086;&#1078;&#1080;&#1074;&#1072;&#1095;&#1080;.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C:\Users\&#1059;&#1055;\Desktop\&#1055;&#1088;&#1086;&#1075;&#1085;&#1086;&#1079;\&#1055;&#1088;&#1086;&#1094;&#1077;&#1085;&#1090;&#1099;_&#1079;&#1072;&#1075;&#1088;&#1091;&#1079;&#1082;&#1080;.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file:///C:\Users\&#1059;&#1055;\Desktop\&#1055;&#1088;&#1086;&#1075;&#1085;&#1086;&#1079;\&#1055;&#1088;&#1086;&#1094;&#1077;&#1085;&#1090;&#1099;_&#1079;&#1072;&#1075;&#1088;&#1091;&#1079;&#1082;&#1080;.xlsx" TargetMode="External"/><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oleObject" Target="file:///C:\Documents%20and%20Settings\Irina\&#1056;&#1072;&#1073;&#1086;&#1095;&#1080;&#1081;%20&#1089;&#1090;&#1086;&#1083;\&#1050;&#1072;&#1092;&#1077;&#1076;&#1088;&#1072;\&#1058;&#1047;%20&#1087;&#1086;%20&#1085;&#1072;&#1094;&#1087;&#1088;&#1086;&#1077;&#1082;&#1090;&#1072;&#1084;\&#1040;&#1088;&#1072;&#1073;&#1072;&#1090;&#1082;&#1072;\&#1040;&#1088;&#1072;&#1073;&#1072;&#1090;&#1082;&#1072;_3\&#1055;&#1088;&#1086;&#1075;&#1085;&#1086;&#1079;_&#1087;&#1088;&#1086;&#1076;&#1072;&#1078;&#1110;&#1074;.xlsx" TargetMode="External"/><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oleObject" Target="file:///C:\Documents%20and%20Settings\Irina\&#1056;&#1072;&#1073;&#1086;&#1095;&#1080;&#1081;%20&#1089;&#1090;&#1086;&#1083;\&#1050;&#1072;&#1092;&#1077;&#1076;&#1088;&#1072;\&#1058;&#1047;%20&#1087;&#1086;%20&#1085;&#1072;&#1094;&#1087;&#1088;&#1086;&#1077;&#1082;&#1090;&#1072;&#1084;\&#1040;&#1088;&#1072;&#1073;&#1072;&#1090;&#1082;&#1072;\&#1040;&#1088;&#1072;&#1073;&#1072;&#1090;&#1082;&#1072;_3\&#1055;&#1088;&#1086;&#1075;&#1085;&#1086;&#1079;_&#1087;&#1088;&#1086;&#1076;&#1072;&#1078;&#1110;&#1074;.xlsx" TargetMode="External"/><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oleObject" Target="file:///C:\Documents%20and%20Settings\Irina\&#1056;&#1072;&#1073;&#1086;&#1095;&#1080;&#1081;%20&#1089;&#1090;&#1086;&#1083;\&#1050;&#1072;&#1092;&#1077;&#1076;&#1088;&#1072;\&#1058;&#1047;%20&#1087;&#1086;%20&#1085;&#1072;&#1094;&#1087;&#1088;&#1086;&#1077;&#1082;&#1090;&#1072;&#1084;\&#1040;&#1088;&#1072;&#1073;&#1072;&#1090;&#1082;&#1072;\&#1040;&#1088;&#1072;&#1073;&#1072;&#1090;&#1082;&#1072;_3\&#1055;&#1088;&#1086;&#1075;&#1085;&#1086;&#1079;_&#1087;&#1088;&#1086;&#1076;&#1072;&#1078;&#1110;&#1074;.xlsx" TargetMode="External"/><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oleObject" Target="file:///C:\Documents%20and%20Settings\Irina\&#1056;&#1072;&#1073;&#1086;&#1095;&#1080;&#1081;%20&#1089;&#1090;&#1086;&#1083;\&#1050;&#1072;&#1092;&#1077;&#1076;&#1088;&#1072;\&#1058;&#1047;%20&#1087;&#1086;%20&#1085;&#1072;&#1094;&#1087;&#1088;&#1086;&#1077;&#1082;&#1090;&#1072;&#1084;\&#1040;&#1088;&#1072;&#1073;&#1072;&#1090;&#1082;&#1072;\&#1040;&#1088;&#1072;&#1073;&#1072;&#1090;&#1082;&#1072;_3\&#1055;&#1088;&#1086;&#1075;&#1085;&#1086;&#1079;_&#1087;&#1088;&#1086;&#1076;&#1072;&#1078;&#1110;&#1074;.xlsx" TargetMode="External"/><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oleObject" Target="file:///C:\Documents%20and%20Settings\Irina\&#1056;&#1072;&#1073;&#1086;&#1095;&#1080;&#1081;%20&#1089;&#1090;&#1086;&#1083;\&#1050;&#1072;&#1092;&#1077;&#1076;&#1088;&#1072;\&#1058;&#1047;%20&#1087;&#1086;%20&#1085;&#1072;&#1094;&#1087;&#1088;&#1086;&#1077;&#1082;&#1090;&#1072;&#1084;\&#1040;&#1088;&#1072;&#1073;&#1072;&#1090;&#1082;&#1072;\&#1040;&#1088;&#1072;&#1073;&#1072;&#1090;&#1082;&#1072;_3\&#1057;&#1087;&#1086;&#1078;&#1080;&#1074;&#1072;&#1095;&#1080;.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Documents%20and%20Settings\Irina\&#1056;&#1072;&#1073;&#1086;&#1095;&#1080;&#1081;%20&#1089;&#1090;&#1086;&#1083;\&#1050;&#1072;&#1092;&#1077;&#1076;&#1088;&#1072;\&#1058;&#1047;%20&#1087;&#1086;%20&#1085;&#1072;&#1094;&#1087;&#1088;&#1086;&#1077;&#1082;&#1090;&#1072;&#1084;\&#1040;&#1088;&#1072;&#1073;&#1072;&#1090;&#1082;&#1072;\&#1040;&#1088;&#1072;&#1073;&#1072;&#1090;&#1082;&#1072;_3\&#1057;&#1087;&#1086;&#1078;&#1080;&#1074;&#1072;&#1095;&#1080;.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Documents%20and%20Settings\Irina\&#1056;&#1072;&#1073;&#1086;&#1095;&#1080;&#1081;%20&#1089;&#1090;&#1086;&#1083;\&#1050;&#1072;&#1092;&#1077;&#1076;&#1088;&#1072;\&#1058;&#1047;%20&#1087;&#1086;%20&#1085;&#1072;&#1094;&#1087;&#1088;&#1086;&#1077;&#1082;&#1090;&#1072;&#1084;\&#1040;&#1088;&#1072;&#1073;&#1072;&#1090;&#1082;&#1072;\&#1040;&#1088;&#1072;&#1073;&#1072;&#1090;&#1082;&#1072;_3\&#1057;&#1087;&#1086;&#1078;&#1080;&#1074;&#1072;&#1095;&#1080;.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Documents%20and%20Settings\Irina\&#1056;&#1072;&#1073;&#1086;&#1095;&#1080;&#1081;%20&#1089;&#1090;&#1086;&#1083;\&#1050;&#1072;&#1092;&#1077;&#1076;&#1088;&#1072;\&#1058;&#1047;%20&#1087;&#1086;%20&#1085;&#1072;&#1094;&#1087;&#1088;&#1086;&#1077;&#1082;&#1090;&#1072;&#1084;\&#1040;&#1088;&#1072;&#1073;&#1072;&#1090;&#1082;&#1072;\&#1040;&#1088;&#1072;&#1073;&#1072;&#1090;&#1082;&#1072;_3\&#1057;&#1087;&#1086;&#1078;&#1080;&#1074;&#1072;&#1095;&#1080;.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Documents%20and%20Settings\Irina\&#1056;&#1072;&#1073;&#1086;&#1095;&#1080;&#1081;%20&#1089;&#1090;&#1086;&#1083;\&#1050;&#1072;&#1092;&#1077;&#1076;&#1088;&#1072;\&#1058;&#1047;%20&#1087;&#1086;%20&#1085;&#1072;&#1094;&#1087;&#1088;&#1086;&#1077;&#1082;&#1090;&#1072;&#1084;\&#1040;&#1088;&#1072;&#1073;&#1072;&#1090;&#1082;&#1072;\&#1040;&#1088;&#1072;&#1073;&#1072;&#1090;&#1082;&#1072;_3\&#1057;&#1087;&#1086;&#1078;&#1080;&#1074;&#1072;&#1095;&#1080;.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Documents%20and%20Settings\Irina\&#1056;&#1072;&#1073;&#1086;&#1095;&#1080;&#1081;%20&#1089;&#1090;&#1086;&#1083;\&#1050;&#1072;&#1092;&#1077;&#1076;&#1088;&#1072;\&#1058;&#1047;%20&#1087;&#1086;%20&#1085;&#1072;&#1094;&#1087;&#1088;&#1086;&#1077;&#1082;&#1090;&#1072;&#1084;\&#1040;&#1088;&#1072;&#1073;&#1072;&#1090;&#1082;&#1072;\&#1040;&#1088;&#1072;&#1073;&#1072;&#1090;&#1082;&#1072;_3\&#1057;&#1087;&#1086;&#1078;&#1080;&#1074;&#1072;&#1095;&#1080;.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Documents%20and%20Settings\Irina\&#1056;&#1072;&#1073;&#1086;&#1095;&#1080;&#1081;%20&#1089;&#1090;&#1086;&#1083;\&#1050;&#1072;&#1092;&#1077;&#1076;&#1088;&#1072;\&#1058;&#1047;%20&#1087;&#1086;%20&#1085;&#1072;&#1094;&#1087;&#1088;&#1086;&#1077;&#1082;&#1090;&#1072;&#1084;\&#1040;&#1088;&#1072;&#1073;&#1072;&#1090;&#1082;&#1072;\&#1040;&#1088;&#1072;&#1073;&#1072;&#1090;&#1082;&#1072;_3\&#1057;&#1087;&#1086;&#1078;&#1080;&#1074;&#1072;&#1095;&#1080;.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Documents%20and%20Settings\Irina\&#1056;&#1072;&#1073;&#1086;&#1095;&#1080;&#1081;%20&#1089;&#1090;&#1086;&#1083;\&#1050;&#1072;&#1092;&#1077;&#1076;&#1088;&#1072;\&#1058;&#1047;%20&#1087;&#1086;%20&#1085;&#1072;&#1094;&#1087;&#1088;&#1086;&#1077;&#1082;&#1090;&#1072;&#1084;\&#1040;&#1088;&#1072;&#1073;&#1072;&#1090;&#1082;&#1072;\&#1040;&#1088;&#1072;&#1073;&#1072;&#1090;&#1082;&#1072;_3\&#1057;&#1087;&#1086;&#1078;&#1080;&#1074;&#1072;&#1095;&#1080;.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tx>
            <c:v>Мета відпочинку</c:v>
          </c:tx>
          <c:explosion val="25"/>
          <c:dLbls>
            <c:dLbl>
              <c:idx val="0"/>
              <c:layout>
                <c:manualLayout>
                  <c:x val="4.4310203034944803E-2"/>
                  <c:y val="1.5373273992924798E-2"/>
                </c:manualLayout>
              </c:layout>
              <c:tx>
                <c:rich>
                  <a:bodyPr/>
                  <a:lstStyle/>
                  <a:p>
                    <a:r>
                      <a:rPr lang="ru-RU"/>
                      <a:t>пляжний відпочинок; 35,3%</a:t>
                    </a:r>
                  </a:p>
                </c:rich>
              </c:tx>
              <c:showVal val="1"/>
              <c:showCatName val="1"/>
            </c:dLbl>
            <c:dLbl>
              <c:idx val="1"/>
              <c:layout>
                <c:manualLayout>
                  <c:x val="0.25186092078521138"/>
                  <c:y val="-0.12165787972155656"/>
                </c:manualLayout>
              </c:layout>
              <c:tx>
                <c:rich>
                  <a:bodyPr/>
                  <a:lstStyle/>
                  <a:p>
                    <a:r>
                      <a:rPr lang="ru-RU"/>
                      <a:t>екскурсії; 30,9%</a:t>
                    </a:r>
                  </a:p>
                </c:rich>
              </c:tx>
              <c:showVal val="1"/>
              <c:showCatName val="1"/>
            </c:dLbl>
            <c:dLbl>
              <c:idx val="2"/>
              <c:layout>
                <c:manualLayout>
                  <c:x val="-3.2302658094599659E-2"/>
                  <c:y val="1.1867625242496897E-2"/>
                </c:manualLayout>
              </c:layout>
              <c:tx>
                <c:rich>
                  <a:bodyPr/>
                  <a:lstStyle/>
                  <a:p>
                    <a:r>
                      <a:rPr lang="ru-RU"/>
                      <a:t>інші види туризму; 11,0%</a:t>
                    </a:r>
                  </a:p>
                </c:rich>
              </c:tx>
              <c:showVal val="1"/>
              <c:showCatName val="1"/>
            </c:dLbl>
            <c:dLbl>
              <c:idx val="3"/>
              <c:layout>
                <c:manualLayout>
                  <c:x val="-4.1308224899567779E-2"/>
                  <c:y val="-1.1791852105443342E-2"/>
                </c:manualLayout>
              </c:layout>
              <c:tx>
                <c:rich>
                  <a:bodyPr/>
                  <a:lstStyle/>
                  <a:p>
                    <a:r>
                      <a:rPr lang="ru-RU"/>
                      <a:t>лікування, </a:t>
                    </a:r>
                  </a:p>
                  <a:p>
                    <a:r>
                      <a:rPr lang="ru-RU"/>
                      <a:t>оздоровлення; 17,9%</a:t>
                    </a:r>
                  </a:p>
                </c:rich>
              </c:tx>
              <c:showVal val="1"/>
              <c:showCatName val="1"/>
            </c:dLbl>
            <c:dLbl>
              <c:idx val="4"/>
              <c:layout>
                <c:manualLayout>
                  <c:x val="0.11045937058740742"/>
                  <c:y val="-2.7839324432272113E-2"/>
                </c:manualLayout>
              </c:layout>
              <c:tx>
                <c:rich>
                  <a:bodyPr/>
                  <a:lstStyle/>
                  <a:p>
                    <a:r>
                      <a:rPr lang="ru-RU"/>
                      <a:t>навчання; 4,9%</a:t>
                    </a:r>
                  </a:p>
                </c:rich>
              </c:tx>
              <c:showVal val="1"/>
              <c:showCatName val="1"/>
            </c:dLbl>
            <c:showVal val="1"/>
            <c:showCatName val="1"/>
            <c:showLeaderLines val="1"/>
          </c:dLbls>
          <c:cat>
            <c:strRef>
              <c:f>Лист1!$D$4:$D$8</c:f>
              <c:strCache>
                <c:ptCount val="5"/>
                <c:pt idx="0">
                  <c:v>пляжний відпочинок</c:v>
                </c:pt>
                <c:pt idx="1">
                  <c:v>екскурсії</c:v>
                </c:pt>
                <c:pt idx="2">
                  <c:v>інші види туризму</c:v>
                </c:pt>
                <c:pt idx="3">
                  <c:v>лікування, оздоровлення</c:v>
                </c:pt>
                <c:pt idx="4">
                  <c:v>навчання</c:v>
                </c:pt>
              </c:strCache>
            </c:strRef>
          </c:cat>
          <c:val>
            <c:numRef>
              <c:f>Лист1!$G$4:$G$8</c:f>
              <c:numCache>
                <c:formatCode>0.0</c:formatCode>
                <c:ptCount val="5"/>
                <c:pt idx="0">
                  <c:v>35.260115606936473</c:v>
                </c:pt>
                <c:pt idx="1">
                  <c:v>30.924855491329495</c:v>
                </c:pt>
                <c:pt idx="2">
                  <c:v>10.982658959537572</c:v>
                </c:pt>
                <c:pt idx="3">
                  <c:v>17.9190751445087</c:v>
                </c:pt>
                <c:pt idx="4">
                  <c:v>4.9132947976878683</c:v>
                </c:pt>
              </c:numCache>
            </c:numRef>
          </c:val>
        </c:ser>
        <c:dLbls>
          <c:showVal val="1"/>
          <c:showCatName val="1"/>
        </c:dLbls>
      </c:pie3DChart>
    </c:plotArea>
    <c:plotVisOnly val="1"/>
    <c:dispBlanksAs val="zero"/>
  </c:chart>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explosion val="25"/>
          <c:dLbls>
            <c:dLbl>
              <c:idx val="0"/>
              <c:layout>
                <c:manualLayout>
                  <c:x val="2.6391708335728112E-2"/>
                  <c:y val="-4.4588436862058933E-2"/>
                </c:manualLayout>
              </c:layout>
              <c:showCatName val="1"/>
              <c:showPercent val="1"/>
            </c:dLbl>
            <c:dLbl>
              <c:idx val="1"/>
              <c:layout>
                <c:manualLayout>
                  <c:x val="0.12820660191198727"/>
                  <c:y val="-0.30555263925342713"/>
                </c:manualLayout>
              </c:layout>
              <c:showCatName val="1"/>
              <c:showPercent val="1"/>
            </c:dLbl>
            <c:dLbl>
              <c:idx val="2"/>
              <c:layout>
                <c:manualLayout>
                  <c:x val="-1.2872004138168875E-3"/>
                  <c:y val="0.36658829104695329"/>
                </c:manualLayout>
              </c:layout>
              <c:showCatName val="1"/>
              <c:showPercent val="1"/>
            </c:dLbl>
            <c:dLbl>
              <c:idx val="3"/>
              <c:layout>
                <c:manualLayout>
                  <c:x val="-0.14093047493150948"/>
                  <c:y val="0.13269575678040246"/>
                </c:manualLayout>
              </c:layout>
              <c:showCatName val="1"/>
              <c:showPercent val="1"/>
            </c:dLbl>
            <c:showCatName val="1"/>
            <c:showPercent val="1"/>
            <c:showLeaderLines val="1"/>
          </c:dLbls>
          <c:cat>
            <c:strRef>
              <c:f>Лист1!$C$229:$C$232</c:f>
              <c:strCache>
                <c:ptCount val="4"/>
                <c:pt idx="0">
                  <c:v>відгуки друзів та знайомих</c:v>
                </c:pt>
                <c:pt idx="1">
                  <c:v>власний досвід</c:v>
                </c:pt>
                <c:pt idx="2">
                  <c:v>пропозиції туристичних агентів</c:v>
                </c:pt>
                <c:pt idx="3">
                  <c:v>пропозиції в Інтернеті</c:v>
                </c:pt>
              </c:strCache>
            </c:strRef>
          </c:cat>
          <c:val>
            <c:numRef>
              <c:f>Лист1!$F$229:$F$232</c:f>
              <c:numCache>
                <c:formatCode>0.00</c:formatCode>
                <c:ptCount val="4"/>
                <c:pt idx="0">
                  <c:v>39.017341040462391</c:v>
                </c:pt>
                <c:pt idx="1">
                  <c:v>30.057803468208121</c:v>
                </c:pt>
                <c:pt idx="2">
                  <c:v>15.89595375722544</c:v>
                </c:pt>
                <c:pt idx="3">
                  <c:v>15.028901734104045</c:v>
                </c:pt>
              </c:numCache>
            </c:numRef>
          </c:val>
        </c:ser>
        <c:dLbls>
          <c:showCatName val="1"/>
          <c:showPercent val="1"/>
        </c:dLbls>
      </c:pie3DChart>
    </c:plotArea>
    <c:plotVisOnly val="1"/>
    <c:dispBlanksAs val="zero"/>
  </c:chart>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explosion val="25"/>
          <c:dLbls>
            <c:dLbl>
              <c:idx val="0"/>
              <c:layout>
                <c:manualLayout>
                  <c:x val="3.8534227444108719E-2"/>
                  <c:y val="-2.6490230387868213E-2"/>
                </c:manualLayout>
              </c:layout>
              <c:showCatName val="1"/>
              <c:showPercent val="1"/>
            </c:dLbl>
            <c:dLbl>
              <c:idx val="1"/>
              <c:layout>
                <c:manualLayout>
                  <c:x val="1.5951415488185187E-2"/>
                  <c:y val="-0.31638888888889005"/>
                </c:manualLayout>
              </c:layout>
              <c:showCatName val="1"/>
              <c:showPercent val="1"/>
            </c:dLbl>
            <c:dLbl>
              <c:idx val="2"/>
              <c:layout>
                <c:manualLayout>
                  <c:x val="-7.8174037089871733E-3"/>
                  <c:y val="0.18007363662875467"/>
                </c:manualLayout>
              </c:layout>
              <c:showCatName val="1"/>
              <c:showPercent val="1"/>
            </c:dLbl>
            <c:dLbl>
              <c:idx val="3"/>
              <c:layout>
                <c:manualLayout>
                  <c:x val="-0.12058117200399879"/>
                  <c:y val="0.10508566637503652"/>
                </c:manualLayout>
              </c:layout>
              <c:showCatName val="1"/>
              <c:showPercent val="1"/>
            </c:dLbl>
            <c:showCatName val="1"/>
            <c:showPercent val="1"/>
            <c:showLeaderLines val="1"/>
          </c:dLbls>
          <c:cat>
            <c:strRef>
              <c:f>Лист1!$C$257:$C$262</c:f>
              <c:strCache>
                <c:ptCount val="6"/>
                <c:pt idx="0">
                  <c:v>пішохідний</c:v>
                </c:pt>
                <c:pt idx="1">
                  <c:v>водний</c:v>
                </c:pt>
                <c:pt idx="2">
                  <c:v>автомототуризм</c:v>
                </c:pt>
                <c:pt idx="3">
                  <c:v>гірський</c:v>
                </c:pt>
                <c:pt idx="4">
                  <c:v>велосипедний</c:v>
                </c:pt>
                <c:pt idx="5">
                  <c:v>кінний</c:v>
                </c:pt>
              </c:strCache>
            </c:strRef>
          </c:cat>
          <c:val>
            <c:numRef>
              <c:f>Лист1!$F$257:$F$262</c:f>
              <c:numCache>
                <c:formatCode>0.00</c:formatCode>
                <c:ptCount val="6"/>
                <c:pt idx="0">
                  <c:v>36.994219653179201</c:v>
                </c:pt>
                <c:pt idx="1">
                  <c:v>26.87861271676298</c:v>
                </c:pt>
                <c:pt idx="2">
                  <c:v>13.872832369942211</c:v>
                </c:pt>
                <c:pt idx="3">
                  <c:v>8.9595375722543498</c:v>
                </c:pt>
                <c:pt idx="4">
                  <c:v>7.514450867052016</c:v>
                </c:pt>
                <c:pt idx="5">
                  <c:v>5.7803468208092488</c:v>
                </c:pt>
              </c:numCache>
            </c:numRef>
          </c:val>
        </c:ser>
        <c:dLbls>
          <c:showCatName val="1"/>
          <c:showPercent val="1"/>
        </c:dLbls>
      </c:pie3DChart>
    </c:plotArea>
    <c:plotVisOnly val="1"/>
    <c:dispBlanksAs val="zero"/>
  </c:chart>
  <c:spPr>
    <a:ln>
      <a:solidFill>
        <a:schemeClr val="bg1">
          <a:lumMod val="85000"/>
        </a:schemeClr>
      </a:solidFill>
    </a:ln>
  </c:spPr>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explosion val="25"/>
          <c:dLbls>
            <c:dLbl>
              <c:idx val="0"/>
              <c:layout/>
              <c:tx>
                <c:rich>
                  <a:bodyPr/>
                  <a:lstStyle/>
                  <a:p>
                    <a:r>
                      <a:rPr lang="ru-RU"/>
                      <a:t>пішохідні маршрути
25,7%</a:t>
                    </a:r>
                  </a:p>
                </c:rich>
              </c:tx>
              <c:showCatName val="1"/>
              <c:showPercent val="1"/>
            </c:dLbl>
            <c:dLbl>
              <c:idx val="1"/>
              <c:layout/>
              <c:tx>
                <c:rich>
                  <a:bodyPr/>
                  <a:lstStyle/>
                  <a:p>
                    <a:r>
                      <a:rPr lang="ru-RU"/>
                      <a:t>катання на катерах та яхтах
14,7%</a:t>
                    </a:r>
                  </a:p>
                </c:rich>
              </c:tx>
              <c:showCatName val="1"/>
              <c:showPercent val="1"/>
            </c:dLbl>
            <c:dLbl>
              <c:idx val="2"/>
              <c:layout>
                <c:manualLayout>
                  <c:x val="0.10235193762544378"/>
                  <c:y val="-9.2060002916302244E-2"/>
                </c:manualLayout>
              </c:layout>
              <c:tx>
                <c:rich>
                  <a:bodyPr/>
                  <a:lstStyle/>
                  <a:p>
                    <a:r>
                      <a:rPr lang="ru-RU"/>
                      <a:t>цікаві автобусні або морські екскурсії
75,7%</a:t>
                    </a:r>
                  </a:p>
                </c:rich>
              </c:tx>
              <c:showCatName val="1"/>
              <c:showPercent val="1"/>
            </c:dLbl>
            <c:dLbl>
              <c:idx val="3"/>
              <c:layout>
                <c:manualLayout>
                  <c:x val="-5.7428361895939493E-2"/>
                  <c:y val="8.5738188976378027E-2"/>
                </c:manualLayout>
              </c:layout>
              <c:tx>
                <c:rich>
                  <a:bodyPr/>
                  <a:lstStyle/>
                  <a:p>
                    <a:r>
                      <a:rPr lang="ru-RU"/>
                      <a:t>рибалка та полювання
4,9%</a:t>
                    </a:r>
                  </a:p>
                </c:rich>
              </c:tx>
              <c:showCatName val="1"/>
              <c:showPercent val="1"/>
            </c:dLbl>
            <c:dLbl>
              <c:idx val="4"/>
              <c:layout>
                <c:manualLayout>
                  <c:x val="-0.10454322989038142"/>
                  <c:y val="9.8433581219014188E-2"/>
                </c:manualLayout>
              </c:layout>
              <c:tx>
                <c:rich>
                  <a:bodyPr/>
                  <a:lstStyle/>
                  <a:p>
                    <a:r>
                      <a:rPr lang="ru-RU"/>
                      <a:t>відвідування розважальних закладів
43,9%</a:t>
                    </a:r>
                  </a:p>
                </c:rich>
              </c:tx>
              <c:showCatName val="1"/>
              <c:showPercent val="1"/>
            </c:dLbl>
            <c:dLbl>
              <c:idx val="5"/>
              <c:layout/>
              <c:tx>
                <c:rich>
                  <a:bodyPr/>
                  <a:lstStyle/>
                  <a:p>
                    <a:r>
                      <a:rPr lang="ru-RU"/>
                      <a:t>кінні прогулянки
16,8%</a:t>
                    </a:r>
                  </a:p>
                </c:rich>
              </c:tx>
              <c:showCatName val="1"/>
              <c:showPercent val="1"/>
            </c:dLbl>
            <c:showCatName val="1"/>
            <c:showPercent val="1"/>
            <c:showLeaderLines val="1"/>
          </c:dLbls>
          <c:cat>
            <c:strRef>
              <c:f>Лист1!$C$286:$C$291</c:f>
              <c:strCache>
                <c:ptCount val="6"/>
                <c:pt idx="0">
                  <c:v>пішохідні маршрути</c:v>
                </c:pt>
                <c:pt idx="1">
                  <c:v>катання на катерах та яхтах</c:v>
                </c:pt>
                <c:pt idx="2">
                  <c:v>цікаві автобусні або морські екскурсії</c:v>
                </c:pt>
                <c:pt idx="3">
                  <c:v>рибалка та полювання</c:v>
                </c:pt>
                <c:pt idx="4">
                  <c:v>відвідування розважальних закладів</c:v>
                </c:pt>
                <c:pt idx="5">
                  <c:v>кінні прогулянки</c:v>
                </c:pt>
              </c:strCache>
            </c:strRef>
          </c:cat>
          <c:val>
            <c:numRef>
              <c:f>Лист1!$F$286:$F$291</c:f>
              <c:numCache>
                <c:formatCode>0.00</c:formatCode>
                <c:ptCount val="6"/>
                <c:pt idx="0">
                  <c:v>25.722543352601129</c:v>
                </c:pt>
                <c:pt idx="1">
                  <c:v>14.739884393063583</c:v>
                </c:pt>
                <c:pt idx="2">
                  <c:v>75.722543352601065</c:v>
                </c:pt>
                <c:pt idx="3">
                  <c:v>4.9132947976878647</c:v>
                </c:pt>
                <c:pt idx="4">
                  <c:v>43.930635838150323</c:v>
                </c:pt>
                <c:pt idx="5">
                  <c:v>16.76300578034682</c:v>
                </c:pt>
              </c:numCache>
            </c:numRef>
          </c:val>
        </c:ser>
        <c:dLbls>
          <c:showCatName val="1"/>
          <c:showPercent val="1"/>
        </c:dLbls>
      </c:pie3DChart>
    </c:plotArea>
    <c:plotVisOnly val="1"/>
    <c:dispBlanksAs val="zero"/>
  </c:chart>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explosion val="25"/>
          <c:dLbls>
            <c:dLbl>
              <c:idx val="0"/>
              <c:layout>
                <c:manualLayout>
                  <c:x val="7.4384063932307107E-2"/>
                  <c:y val="-5.9163385826771803E-2"/>
                </c:manualLayout>
              </c:layout>
              <c:tx>
                <c:rich>
                  <a:bodyPr/>
                  <a:lstStyle/>
                  <a:p>
                    <a:r>
                      <a:rPr lang="ru-RU"/>
                      <a:t>санвузол в номерах/гостьових будинках
77%</a:t>
                    </a:r>
                  </a:p>
                </c:rich>
              </c:tx>
              <c:showCatName val="1"/>
              <c:showPercent val="1"/>
            </c:dLbl>
            <c:dLbl>
              <c:idx val="1"/>
              <c:layout/>
              <c:tx>
                <c:rich>
                  <a:bodyPr/>
                  <a:lstStyle/>
                  <a:p>
                    <a:r>
                      <a:rPr lang="ru-RU"/>
                      <a:t>телевізор, доступ до Інтернету
34%</a:t>
                    </a:r>
                  </a:p>
                </c:rich>
              </c:tx>
              <c:showCatName val="1"/>
              <c:showPercent val="1"/>
            </c:dLbl>
            <c:dLbl>
              <c:idx val="2"/>
              <c:layout>
                <c:manualLayout>
                  <c:x val="-0.19412332040584468"/>
                  <c:y val="-4.3790828229804624E-2"/>
                </c:manualLayout>
              </c:layout>
              <c:tx>
                <c:rich>
                  <a:bodyPr/>
                  <a:lstStyle/>
                  <a:p>
                    <a:r>
                      <a:rPr lang="ru-RU"/>
                      <a:t>кухня
13%</a:t>
                    </a:r>
                  </a:p>
                </c:rich>
              </c:tx>
              <c:showCatName val="1"/>
              <c:showPercent val="1"/>
            </c:dLbl>
            <c:dLbl>
              <c:idx val="3"/>
              <c:layout>
                <c:manualLayout>
                  <c:x val="-0.13886339953774457"/>
                  <c:y val="-0.10195902595508896"/>
                </c:manualLayout>
              </c:layout>
              <c:tx>
                <c:rich>
                  <a:bodyPr/>
                  <a:lstStyle/>
                  <a:p>
                    <a:r>
                      <a:rPr lang="ru-RU"/>
                      <a:t>басейн
17%</a:t>
                    </a:r>
                  </a:p>
                </c:rich>
              </c:tx>
              <c:showCatName val="1"/>
              <c:showPercent val="1"/>
            </c:dLbl>
            <c:dLbl>
              <c:idx val="4"/>
              <c:layout>
                <c:manualLayout>
                  <c:x val="-5.4544913229129938E-2"/>
                  <c:y val="-4.5967118693496664E-2"/>
                </c:manualLayout>
              </c:layout>
              <c:tx>
                <c:rich>
                  <a:bodyPr/>
                  <a:lstStyle/>
                  <a:p>
                    <a:r>
                      <a:rPr lang="ru-RU"/>
                      <a:t>місця розваг на території закладу відпочинку
36%</a:t>
                    </a:r>
                  </a:p>
                </c:rich>
              </c:tx>
              <c:showCatName val="1"/>
              <c:showPercent val="1"/>
            </c:dLbl>
            <c:dLbl>
              <c:idx val="5"/>
              <c:layout>
                <c:manualLayout>
                  <c:x val="-0.14273678849845287"/>
                  <c:y val="6.1342592592592587E-2"/>
                </c:manualLayout>
              </c:layout>
              <c:tx>
                <c:rich>
                  <a:bodyPr/>
                  <a:lstStyle/>
                  <a:p>
                    <a:r>
                      <a:rPr lang="ru-RU"/>
                      <a:t>спортивні майданчики/тренажерні зали
35%</a:t>
                    </a:r>
                  </a:p>
                </c:rich>
              </c:tx>
              <c:showCatName val="1"/>
              <c:showPercent val="1"/>
            </c:dLbl>
            <c:showCatName val="1"/>
            <c:showPercent val="1"/>
            <c:showLeaderLines val="1"/>
          </c:dLbls>
          <c:cat>
            <c:strRef>
              <c:f>Лист1!$C$314:$C$319</c:f>
              <c:strCache>
                <c:ptCount val="6"/>
                <c:pt idx="0">
                  <c:v>санвузол в номерах/гостьових будинках</c:v>
                </c:pt>
                <c:pt idx="1">
                  <c:v>телевізор, доступ до Інтернету</c:v>
                </c:pt>
                <c:pt idx="2">
                  <c:v>кухня</c:v>
                </c:pt>
                <c:pt idx="3">
                  <c:v>басейн</c:v>
                </c:pt>
                <c:pt idx="4">
                  <c:v>місця розваг на території закладу відпочинку</c:v>
                </c:pt>
                <c:pt idx="5">
                  <c:v>спортивні майданчики/тренажерні зали</c:v>
                </c:pt>
              </c:strCache>
            </c:strRef>
          </c:cat>
          <c:val>
            <c:numRef>
              <c:f>Лист1!$F$314:$F$319</c:f>
              <c:numCache>
                <c:formatCode>0.00</c:formatCode>
                <c:ptCount val="6"/>
                <c:pt idx="0">
                  <c:v>76.878612716762888</c:v>
                </c:pt>
                <c:pt idx="1">
                  <c:v>34.104046242774565</c:v>
                </c:pt>
                <c:pt idx="2">
                  <c:v>13.005780346820817</c:v>
                </c:pt>
                <c:pt idx="3">
                  <c:v>17.052023121387283</c:v>
                </c:pt>
                <c:pt idx="4">
                  <c:v>35.838150289017342</c:v>
                </c:pt>
                <c:pt idx="5">
                  <c:v>34.971098265895954</c:v>
                </c:pt>
              </c:numCache>
            </c:numRef>
          </c:val>
        </c:ser>
        <c:dLbls>
          <c:showCatName val="1"/>
          <c:showPercent val="1"/>
        </c:dLbls>
      </c:pie3DChart>
    </c:plotArea>
    <c:plotVisOnly val="1"/>
    <c:dispBlanksAs val="zero"/>
  </c:chart>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plotArea>
      <c:layout/>
      <c:scatterChart>
        <c:scatterStyle val="smoothMarker"/>
        <c:ser>
          <c:idx val="0"/>
          <c:order val="0"/>
          <c:tx>
            <c:v>Потенційний ринок</c:v>
          </c:tx>
          <c:xVal>
            <c:numRef>
              <c:f>'Прогноз потенційного ринку'!$A$76:$A$95</c:f>
              <c:numCache>
                <c:formatCode>General</c:formatCode>
                <c:ptCount val="20"/>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numCache>
            </c:numRef>
          </c:xVal>
          <c:yVal>
            <c:numRef>
              <c:f>'Прогноз потенційного ринку'!$H$33:$H$52</c:f>
              <c:numCache>
                <c:formatCode>General</c:formatCode>
                <c:ptCount val="20"/>
                <c:pt idx="0">
                  <c:v>17984000</c:v>
                </c:pt>
                <c:pt idx="1">
                  <c:v>16074400</c:v>
                </c:pt>
                <c:pt idx="2">
                  <c:v>17028800</c:v>
                </c:pt>
                <c:pt idx="3">
                  <c:v>15087200</c:v>
                </c:pt>
                <c:pt idx="4">
                  <c:v>15856800</c:v>
                </c:pt>
                <c:pt idx="5">
                  <c:v>15930400</c:v>
                </c:pt>
                <c:pt idx="6">
                  <c:v>16577600</c:v>
                </c:pt>
                <c:pt idx="7">
                  <c:v>17004000</c:v>
                </c:pt>
                <c:pt idx="8">
                  <c:v>16708000</c:v>
                </c:pt>
                <c:pt idx="9">
                  <c:v>16020000</c:v>
                </c:pt>
                <c:pt idx="10">
                  <c:v>16476000</c:v>
                </c:pt>
                <c:pt idx="11">
                  <c:v>16325600</c:v>
                </c:pt>
                <c:pt idx="12">
                  <c:v>16618400</c:v>
                </c:pt>
                <c:pt idx="13">
                  <c:v>16160000</c:v>
                </c:pt>
                <c:pt idx="14">
                  <c:v>16639200</c:v>
                </c:pt>
                <c:pt idx="15">
                  <c:v>16438400</c:v>
                </c:pt>
                <c:pt idx="16">
                  <c:v>17004000</c:v>
                </c:pt>
                <c:pt idx="17">
                  <c:v>17072000</c:v>
                </c:pt>
                <c:pt idx="18">
                  <c:v>16580000</c:v>
                </c:pt>
                <c:pt idx="19">
                  <c:v>15780000</c:v>
                </c:pt>
              </c:numCache>
            </c:numRef>
          </c:yVal>
          <c:smooth val="1"/>
        </c:ser>
        <c:dLbls/>
        <c:axId val="141130368"/>
        <c:axId val="141132160"/>
      </c:scatterChart>
      <c:valAx>
        <c:axId val="141130368"/>
        <c:scaling>
          <c:orientation val="minMax"/>
        </c:scaling>
        <c:axPos val="b"/>
        <c:numFmt formatCode="General" sourceLinked="1"/>
        <c:tickLblPos val="nextTo"/>
        <c:crossAx val="141132160"/>
        <c:crosses val="autoZero"/>
        <c:crossBetween val="midCat"/>
      </c:valAx>
      <c:valAx>
        <c:axId val="141132160"/>
        <c:scaling>
          <c:orientation val="minMax"/>
        </c:scaling>
        <c:axPos val="l"/>
        <c:majorGridlines/>
        <c:numFmt formatCode="General" sourceLinked="1"/>
        <c:tickLblPos val="nextTo"/>
        <c:crossAx val="141130368"/>
        <c:crosses val="autoZero"/>
        <c:crossBetween val="midCat"/>
      </c:valAx>
    </c:plotArea>
    <c:legend>
      <c:legendPos val="b"/>
      <c:layout/>
    </c:legend>
    <c:plotVisOnly val="1"/>
    <c:dispBlanksAs val="gap"/>
  </c:chart>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plotArea>
      <c:layout/>
      <c:scatterChart>
        <c:scatterStyle val="smoothMarker"/>
        <c:ser>
          <c:idx val="0"/>
          <c:order val="0"/>
          <c:tx>
            <c:v>Доступний ринок</c:v>
          </c:tx>
          <c:xVal>
            <c:numRef>
              <c:f>'Прогноз потенційного ринку'!$A$76:$A$95</c:f>
              <c:numCache>
                <c:formatCode>General</c:formatCode>
                <c:ptCount val="20"/>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numCache>
            </c:numRef>
          </c:xVal>
          <c:yVal>
            <c:numRef>
              <c:f>'Прогноз потенційного ринку'!$H$76:$H$95</c:f>
              <c:numCache>
                <c:formatCode>General</c:formatCode>
                <c:ptCount val="20"/>
                <c:pt idx="0">
                  <c:v>27663.88800000001</c:v>
                </c:pt>
                <c:pt idx="1">
                  <c:v>24726.445800000005</c:v>
                </c:pt>
                <c:pt idx="2">
                  <c:v>26194.551599999992</c:v>
                </c:pt>
                <c:pt idx="3">
                  <c:v>23207.88540000001</c:v>
                </c:pt>
                <c:pt idx="4">
                  <c:v>24391.722600000001</c:v>
                </c:pt>
                <c:pt idx="5">
                  <c:v>24504.937800000007</c:v>
                </c:pt>
                <c:pt idx="6">
                  <c:v>25500.493200000004</c:v>
                </c:pt>
                <c:pt idx="7">
                  <c:v>26156.403000000009</c:v>
                </c:pt>
                <c:pt idx="8">
                  <c:v>25701.081000000009</c:v>
                </c:pt>
                <c:pt idx="9">
                  <c:v>24642.764999999999</c:v>
                </c:pt>
                <c:pt idx="10">
                  <c:v>25344.207000000009</c:v>
                </c:pt>
                <c:pt idx="11">
                  <c:v>25112.854199999998</c:v>
                </c:pt>
                <c:pt idx="12">
                  <c:v>25563.25380000001</c:v>
                </c:pt>
                <c:pt idx="13">
                  <c:v>24858.12</c:v>
                </c:pt>
                <c:pt idx="14">
                  <c:v>25595.249400000004</c:v>
                </c:pt>
                <c:pt idx="15">
                  <c:v>25286.368800000011</c:v>
                </c:pt>
                <c:pt idx="16">
                  <c:v>26156.403000000009</c:v>
                </c:pt>
                <c:pt idx="17">
                  <c:v>26261.003999999997</c:v>
                </c:pt>
                <c:pt idx="18">
                  <c:v>25504.185000000001</c:v>
                </c:pt>
                <c:pt idx="19">
                  <c:v>24273.58500000001</c:v>
                </c:pt>
              </c:numCache>
            </c:numRef>
          </c:yVal>
          <c:smooth val="1"/>
        </c:ser>
        <c:dLbls/>
        <c:axId val="138872320"/>
        <c:axId val="138873856"/>
      </c:scatterChart>
      <c:valAx>
        <c:axId val="138872320"/>
        <c:scaling>
          <c:orientation val="minMax"/>
        </c:scaling>
        <c:axPos val="b"/>
        <c:numFmt formatCode="General" sourceLinked="1"/>
        <c:tickLblPos val="nextTo"/>
        <c:crossAx val="138873856"/>
        <c:crosses val="autoZero"/>
        <c:crossBetween val="midCat"/>
      </c:valAx>
      <c:valAx>
        <c:axId val="138873856"/>
        <c:scaling>
          <c:orientation val="minMax"/>
        </c:scaling>
        <c:axPos val="l"/>
        <c:majorGridlines/>
        <c:numFmt formatCode="General" sourceLinked="1"/>
        <c:tickLblPos val="nextTo"/>
        <c:crossAx val="138872320"/>
        <c:crosses val="autoZero"/>
        <c:crossBetween val="midCat"/>
      </c:valAx>
    </c:plotArea>
    <c:legend>
      <c:legendPos val="b"/>
      <c:layout/>
    </c:legend>
    <c:plotVisOnly val="1"/>
    <c:dispBlanksAs val="gap"/>
  </c:chart>
  <c:externalData r:id="rId2"/>
</c:chartSpace>
</file>

<file path=word/charts/chart16.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plotArea>
      <c:layout/>
      <c:scatterChart>
        <c:scatterStyle val="smoothMarker"/>
        <c:ser>
          <c:idx val="0"/>
          <c:order val="0"/>
          <c:tx>
            <c:v>Кількість вітчизняних туристів</c:v>
          </c:tx>
          <c:xVal>
            <c:numRef>
              <c:f>Прогноз!$A$24:$A$29</c:f>
              <c:numCache>
                <c:formatCode>General</c:formatCode>
                <c:ptCount val="6"/>
                <c:pt idx="0">
                  <c:v>2007</c:v>
                </c:pt>
                <c:pt idx="1">
                  <c:v>2008</c:v>
                </c:pt>
                <c:pt idx="2">
                  <c:v>2009</c:v>
                </c:pt>
                <c:pt idx="3">
                  <c:v>2010</c:v>
                </c:pt>
                <c:pt idx="4">
                  <c:v>2011</c:v>
                </c:pt>
                <c:pt idx="5">
                  <c:v>2012</c:v>
                </c:pt>
              </c:numCache>
            </c:numRef>
          </c:xVal>
          <c:yVal>
            <c:numRef>
              <c:f>Прогноз!$I$24:$I$29</c:f>
              <c:numCache>
                <c:formatCode>General</c:formatCode>
                <c:ptCount val="6"/>
                <c:pt idx="0">
                  <c:v>580790.11</c:v>
                </c:pt>
                <c:pt idx="1">
                  <c:v>427222.304</c:v>
                </c:pt>
                <c:pt idx="2">
                  <c:v>332313.37400000001</c:v>
                </c:pt>
                <c:pt idx="3">
                  <c:v>264865.46999999997</c:v>
                </c:pt>
                <c:pt idx="4">
                  <c:v>237304.54200000004</c:v>
                </c:pt>
                <c:pt idx="5">
                  <c:v>269966.538</c:v>
                </c:pt>
              </c:numCache>
            </c:numRef>
          </c:yVal>
          <c:smooth val="1"/>
        </c:ser>
        <c:dLbls/>
        <c:axId val="139714944"/>
        <c:axId val="139716480"/>
      </c:scatterChart>
      <c:valAx>
        <c:axId val="139714944"/>
        <c:scaling>
          <c:orientation val="minMax"/>
        </c:scaling>
        <c:axPos val="b"/>
        <c:numFmt formatCode="General" sourceLinked="1"/>
        <c:tickLblPos val="nextTo"/>
        <c:crossAx val="139716480"/>
        <c:crosses val="autoZero"/>
        <c:crossBetween val="midCat"/>
        <c:majorUnit val="1"/>
      </c:valAx>
      <c:valAx>
        <c:axId val="139716480"/>
        <c:scaling>
          <c:orientation val="minMax"/>
        </c:scaling>
        <c:axPos val="l"/>
        <c:majorGridlines/>
        <c:numFmt formatCode="General" sourceLinked="1"/>
        <c:tickLblPos val="nextTo"/>
        <c:crossAx val="139714944"/>
        <c:crosses val="autoZero"/>
        <c:crossBetween val="midCat"/>
      </c:valAx>
    </c:plotArea>
    <c:legend>
      <c:legendPos val="b"/>
      <c:layout/>
    </c:legend>
    <c:plotVisOnly val="1"/>
    <c:dispBlanksAs val="gap"/>
  </c:chart>
  <c:externalData r:id="rId2"/>
</c:chartSpace>
</file>

<file path=word/charts/chart17.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plotArea>
      <c:layout/>
      <c:scatterChart>
        <c:scatterStyle val="smoothMarker"/>
        <c:ser>
          <c:idx val="0"/>
          <c:order val="0"/>
          <c:tx>
            <c:v>Кількість іноземних туристів</c:v>
          </c:tx>
          <c:xVal>
            <c:numRef>
              <c:f>Прогноз!$A$24:$A$29</c:f>
              <c:numCache>
                <c:formatCode>General</c:formatCode>
                <c:ptCount val="6"/>
                <c:pt idx="0">
                  <c:v>2007</c:v>
                </c:pt>
                <c:pt idx="1">
                  <c:v>2008</c:v>
                </c:pt>
                <c:pt idx="2">
                  <c:v>2009</c:v>
                </c:pt>
                <c:pt idx="3">
                  <c:v>2010</c:v>
                </c:pt>
                <c:pt idx="4">
                  <c:v>2011</c:v>
                </c:pt>
                <c:pt idx="5">
                  <c:v>2012</c:v>
                </c:pt>
              </c:numCache>
            </c:numRef>
          </c:xVal>
          <c:yVal>
            <c:numRef>
              <c:f>Прогноз!$H$24:$H$29</c:f>
              <c:numCache>
                <c:formatCode>General</c:formatCode>
                <c:ptCount val="6"/>
                <c:pt idx="0">
                  <c:v>149726.91</c:v>
                </c:pt>
                <c:pt idx="1">
                  <c:v>149846.30399999995</c:v>
                </c:pt>
                <c:pt idx="2">
                  <c:v>113479.37400000005</c:v>
                </c:pt>
                <c:pt idx="3">
                  <c:v>135005.66999999998</c:v>
                </c:pt>
                <c:pt idx="4">
                  <c:v>94176.941999999923</c:v>
                </c:pt>
                <c:pt idx="5">
                  <c:v>108527.538</c:v>
                </c:pt>
              </c:numCache>
            </c:numRef>
          </c:yVal>
          <c:smooth val="1"/>
        </c:ser>
        <c:dLbls/>
        <c:axId val="141015680"/>
        <c:axId val="140919552"/>
      </c:scatterChart>
      <c:valAx>
        <c:axId val="141015680"/>
        <c:scaling>
          <c:orientation val="minMax"/>
        </c:scaling>
        <c:axPos val="b"/>
        <c:numFmt formatCode="General" sourceLinked="1"/>
        <c:tickLblPos val="nextTo"/>
        <c:crossAx val="140919552"/>
        <c:crosses val="autoZero"/>
        <c:crossBetween val="midCat"/>
        <c:majorUnit val="1"/>
      </c:valAx>
      <c:valAx>
        <c:axId val="140919552"/>
        <c:scaling>
          <c:orientation val="minMax"/>
        </c:scaling>
        <c:axPos val="l"/>
        <c:majorGridlines/>
        <c:numFmt formatCode="General" sourceLinked="1"/>
        <c:tickLblPos val="nextTo"/>
        <c:crossAx val="141015680"/>
        <c:crosses val="autoZero"/>
        <c:crossBetween val="midCat"/>
      </c:valAx>
    </c:plotArea>
    <c:legend>
      <c:legendPos val="b"/>
      <c:layout/>
    </c:legend>
    <c:plotVisOnly val="1"/>
    <c:dispBlanksAs val="gap"/>
  </c:chart>
  <c:externalData r:id="rId2"/>
</c:chartSpace>
</file>

<file path=word/charts/chart18.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plotArea>
      <c:layout/>
      <c:scatterChart>
        <c:scatterStyle val="smoothMarker"/>
        <c:ser>
          <c:idx val="0"/>
          <c:order val="0"/>
          <c:tx>
            <c:v>кількість вітчизняних туристів</c:v>
          </c:tx>
          <c:xVal>
            <c:numRef>
              <c:f>'Все регрессии'!$A$69:$A$74</c:f>
              <c:numCache>
                <c:formatCode>General</c:formatCode>
                <c:ptCount val="6"/>
                <c:pt idx="0">
                  <c:v>2007</c:v>
                </c:pt>
                <c:pt idx="1">
                  <c:v>2008</c:v>
                </c:pt>
                <c:pt idx="2">
                  <c:v>2009</c:v>
                </c:pt>
                <c:pt idx="3">
                  <c:v>2010</c:v>
                </c:pt>
                <c:pt idx="4">
                  <c:v>2011</c:v>
                </c:pt>
                <c:pt idx="5">
                  <c:v>2012</c:v>
                </c:pt>
              </c:numCache>
            </c:numRef>
          </c:xVal>
          <c:yVal>
            <c:numRef>
              <c:f>'Все регрессии'!$E$69:$E$74</c:f>
              <c:numCache>
                <c:formatCode>General</c:formatCode>
                <c:ptCount val="6"/>
                <c:pt idx="0">
                  <c:v>580790.11</c:v>
                </c:pt>
                <c:pt idx="1">
                  <c:v>427222.304</c:v>
                </c:pt>
                <c:pt idx="2">
                  <c:v>332313.37400000001</c:v>
                </c:pt>
                <c:pt idx="3">
                  <c:v>264865.46999999997</c:v>
                </c:pt>
                <c:pt idx="4">
                  <c:v>237304.54200000004</c:v>
                </c:pt>
                <c:pt idx="5">
                  <c:v>269966.538</c:v>
                </c:pt>
              </c:numCache>
            </c:numRef>
          </c:yVal>
          <c:smooth val="1"/>
        </c:ser>
        <c:ser>
          <c:idx val="2"/>
          <c:order val="1"/>
          <c:tx>
            <c:v>Прогнозна кількість вітчизняних туристів</c:v>
          </c:tx>
          <c:spPr>
            <a:ln w="12700"/>
          </c:spPr>
          <c:xVal>
            <c:numRef>
              <c:f>'Все регрессии'!$A$69:$A$80</c:f>
              <c:numCache>
                <c:formatCode>General</c:formatCod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numCache>
            </c:numRef>
          </c:xVal>
          <c:yVal>
            <c:numRef>
              <c:f>'Все регрессии'!$F$69:$F$80</c:f>
              <c:numCache>
                <c:formatCode>0</c:formatCode>
                <c:ptCount val="12"/>
                <c:pt idx="0">
                  <c:v>580060.62050000008</c:v>
                </c:pt>
                <c:pt idx="1">
                  <c:v>431698.57492857164</c:v>
                </c:pt>
                <c:pt idx="2">
                  <c:v>326212.99428571481</c:v>
                </c:pt>
                <c:pt idx="3">
                  <c:v>263603.87857142871</c:v>
                </c:pt>
                <c:pt idx="4">
                  <c:v>243871.22778571432</c:v>
                </c:pt>
                <c:pt idx="5">
                  <c:v>267015.04192857118</c:v>
                </c:pt>
                <c:pt idx="6">
                  <c:v>333035.32099999976</c:v>
                </c:pt>
                <c:pt idx="7">
                  <c:v>441932.06499999971</c:v>
                </c:pt>
                <c:pt idx="8">
                  <c:v>593705.27392857056</c:v>
                </c:pt>
                <c:pt idx="9">
                  <c:v>788354.94778571418</c:v>
                </c:pt>
                <c:pt idx="10">
                  <c:v>1025881.086571428</c:v>
                </c:pt>
                <c:pt idx="11">
                  <c:v>1306283.6902857134</c:v>
                </c:pt>
              </c:numCache>
            </c:numRef>
          </c:yVal>
          <c:smooth val="1"/>
        </c:ser>
        <c:dLbls/>
        <c:axId val="139776000"/>
        <c:axId val="140939648"/>
      </c:scatterChart>
      <c:valAx>
        <c:axId val="139776000"/>
        <c:scaling>
          <c:orientation val="minMax"/>
        </c:scaling>
        <c:axPos val="b"/>
        <c:numFmt formatCode="General" sourceLinked="1"/>
        <c:tickLblPos val="nextTo"/>
        <c:crossAx val="140939648"/>
        <c:crosses val="autoZero"/>
        <c:crossBetween val="midCat"/>
      </c:valAx>
      <c:valAx>
        <c:axId val="140939648"/>
        <c:scaling>
          <c:orientation val="minMax"/>
        </c:scaling>
        <c:axPos val="l"/>
        <c:majorGridlines/>
        <c:numFmt formatCode="General" sourceLinked="1"/>
        <c:tickLblPos val="nextTo"/>
        <c:crossAx val="139776000"/>
        <c:crosses val="autoZero"/>
        <c:crossBetween val="midCat"/>
      </c:valAx>
    </c:plotArea>
    <c:legend>
      <c:legendPos val="b"/>
      <c:layout/>
    </c:legend>
    <c:plotVisOnly val="1"/>
    <c:dispBlanksAs val="gap"/>
  </c:chart>
  <c:externalData r:id="rId2"/>
</c:chartSpace>
</file>

<file path=word/charts/chart19.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plotArea>
      <c:layout/>
      <c:scatterChart>
        <c:scatterStyle val="smoothMarker"/>
        <c:ser>
          <c:idx val="0"/>
          <c:order val="0"/>
          <c:tx>
            <c:v>кількість іноземних туристів</c:v>
          </c:tx>
          <c:xVal>
            <c:numRef>
              <c:f>'Все регрессии'!$A$45:$A$50</c:f>
              <c:numCache>
                <c:formatCode>General</c:formatCode>
                <c:ptCount val="6"/>
                <c:pt idx="0">
                  <c:v>2007</c:v>
                </c:pt>
                <c:pt idx="1">
                  <c:v>2008</c:v>
                </c:pt>
                <c:pt idx="2">
                  <c:v>2009</c:v>
                </c:pt>
                <c:pt idx="3">
                  <c:v>2010</c:v>
                </c:pt>
                <c:pt idx="4">
                  <c:v>2011</c:v>
                </c:pt>
                <c:pt idx="5">
                  <c:v>2012</c:v>
                </c:pt>
              </c:numCache>
            </c:numRef>
          </c:xVal>
          <c:yVal>
            <c:numRef>
              <c:f>'Все регрессии'!$E$45:$E$50</c:f>
              <c:numCache>
                <c:formatCode>General</c:formatCode>
                <c:ptCount val="6"/>
                <c:pt idx="0">
                  <c:v>149726.91</c:v>
                </c:pt>
                <c:pt idx="1">
                  <c:v>149846.30399999995</c:v>
                </c:pt>
                <c:pt idx="2">
                  <c:v>113479.37400000005</c:v>
                </c:pt>
                <c:pt idx="3">
                  <c:v>135005.66999999998</c:v>
                </c:pt>
                <c:pt idx="4">
                  <c:v>94176.941999999952</c:v>
                </c:pt>
                <c:pt idx="5">
                  <c:v>108527.538</c:v>
                </c:pt>
              </c:numCache>
            </c:numRef>
          </c:yVal>
          <c:smooth val="1"/>
        </c:ser>
        <c:ser>
          <c:idx val="2"/>
          <c:order val="1"/>
          <c:tx>
            <c:v>Прогнозна кількість іноземних туристів</c:v>
          </c:tx>
          <c:xVal>
            <c:numRef>
              <c:f>'Все регрессии'!$A$45:$A$56</c:f>
              <c:numCache>
                <c:formatCode>General</c:formatCod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numCache>
            </c:numRef>
          </c:xVal>
          <c:yVal>
            <c:numRef>
              <c:f>'Все регрессии'!$F$45:$F$56</c:f>
              <c:numCache>
                <c:formatCode>General</c:formatCode>
                <c:ptCount val="12"/>
                <c:pt idx="0">
                  <c:v>153405.88478571421</c:v>
                </c:pt>
                <c:pt idx="1">
                  <c:v>139555.86492857145</c:v>
                </c:pt>
                <c:pt idx="2">
                  <c:v>127609.73142857145</c:v>
                </c:pt>
                <c:pt idx="3">
                  <c:v>117567.48428571431</c:v>
                </c:pt>
                <c:pt idx="4">
                  <c:v>109429.12350000003</c:v>
                </c:pt>
                <c:pt idx="5">
                  <c:v>103194.64907142855</c:v>
                </c:pt>
                <c:pt idx="6" formatCode="0">
                  <c:v>98864.061000000016</c:v>
                </c:pt>
                <c:pt idx="7" formatCode="0">
                  <c:v>96437.359285714323</c:v>
                </c:pt>
                <c:pt idx="8" formatCode="0">
                  <c:v>95914.543928571438</c:v>
                </c:pt>
                <c:pt idx="9" formatCode="0">
                  <c:v>97295.614928571493</c:v>
                </c:pt>
                <c:pt idx="10" formatCode="0">
                  <c:v>100580.57228571433</c:v>
                </c:pt>
                <c:pt idx="11" formatCode="0">
                  <c:v>105769.41599999997</c:v>
                </c:pt>
              </c:numCache>
            </c:numRef>
          </c:yVal>
          <c:smooth val="1"/>
        </c:ser>
        <c:dLbls/>
        <c:axId val="130110208"/>
        <c:axId val="130116992"/>
      </c:scatterChart>
      <c:valAx>
        <c:axId val="130110208"/>
        <c:scaling>
          <c:orientation val="minMax"/>
        </c:scaling>
        <c:axPos val="b"/>
        <c:numFmt formatCode="General" sourceLinked="1"/>
        <c:tickLblPos val="nextTo"/>
        <c:crossAx val="130116992"/>
        <c:crosses val="autoZero"/>
        <c:crossBetween val="midCat"/>
      </c:valAx>
      <c:valAx>
        <c:axId val="130116992"/>
        <c:scaling>
          <c:orientation val="minMax"/>
        </c:scaling>
        <c:axPos val="l"/>
        <c:majorGridlines/>
        <c:numFmt formatCode="General" sourceLinked="1"/>
        <c:tickLblPos val="nextTo"/>
        <c:crossAx val="130110208"/>
        <c:crosses val="autoZero"/>
        <c:crossBetween val="midCat"/>
      </c:valAx>
    </c:plotArea>
    <c:legend>
      <c:legendPos val="b"/>
      <c:layout/>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tx>
            <c:v>Періодичність</c:v>
          </c:tx>
          <c:explosion val="25"/>
          <c:dLbls>
            <c:dLbl>
              <c:idx val="0"/>
              <c:layout>
                <c:manualLayout>
                  <c:x val="-3.9998206745895895E-2"/>
                  <c:y val="3.5354330708661418E-2"/>
                </c:manualLayout>
              </c:layout>
              <c:showCatName val="1"/>
              <c:showPercent val="1"/>
            </c:dLbl>
            <c:dLbl>
              <c:idx val="4"/>
              <c:layout>
                <c:manualLayout>
                  <c:x val="9.4425995663585546E-2"/>
                  <c:y val="1.8931175269758016E-2"/>
                </c:manualLayout>
              </c:layout>
              <c:showCatName val="1"/>
              <c:showPercent val="1"/>
            </c:dLbl>
            <c:showCatName val="1"/>
            <c:showPercent val="1"/>
            <c:showLeaderLines val="1"/>
          </c:dLbls>
          <c:cat>
            <c:strRef>
              <c:f>Лист1!$C$30:$C$34</c:f>
              <c:strCache>
                <c:ptCount val="5"/>
                <c:pt idx="0">
                  <c:v>1 раз на рік</c:v>
                </c:pt>
                <c:pt idx="1">
                  <c:v>1 раз на 2 роки</c:v>
                </c:pt>
                <c:pt idx="2">
                  <c:v>1 раз на 3 роки</c:v>
                </c:pt>
                <c:pt idx="3">
                  <c:v>1 раз на 4 роки</c:v>
                </c:pt>
                <c:pt idx="4">
                  <c:v>1 раз на 5 років</c:v>
                </c:pt>
              </c:strCache>
            </c:strRef>
          </c:cat>
          <c:val>
            <c:numRef>
              <c:f>Лист1!$F$30:$F$34</c:f>
              <c:numCache>
                <c:formatCode>0.00</c:formatCode>
                <c:ptCount val="5"/>
                <c:pt idx="0">
                  <c:v>17.052023121387283</c:v>
                </c:pt>
                <c:pt idx="1">
                  <c:v>21.098265895953759</c:v>
                </c:pt>
                <c:pt idx="2">
                  <c:v>23.988439306358334</c:v>
                </c:pt>
                <c:pt idx="3">
                  <c:v>16.76300578034682</c:v>
                </c:pt>
                <c:pt idx="4">
                  <c:v>21.098265895953759</c:v>
                </c:pt>
              </c:numCache>
            </c:numRef>
          </c:val>
        </c:ser>
        <c:dLbls>
          <c:showCatName val="1"/>
          <c:showPercent val="1"/>
        </c:dLbls>
      </c:pie3DChart>
    </c:plotArea>
    <c:plotVisOnly val="1"/>
    <c:dispBlanksAs val="zero"/>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view3D>
      <c:rotX val="75"/>
      <c:perspective val="30"/>
    </c:view3D>
    <c:plotArea>
      <c:layout/>
      <c:pie3DChart>
        <c:varyColors val="1"/>
        <c:ser>
          <c:idx val="0"/>
          <c:order val="0"/>
          <c:tx>
            <c:v>Підстави вибору місця</c:v>
          </c:tx>
          <c:explosion val="25"/>
          <c:dLbls>
            <c:dLbl>
              <c:idx val="0"/>
              <c:layout>
                <c:manualLayout>
                  <c:x val="1.3764146417181723E-2"/>
                  <c:y val="-6.3052639253426898E-2"/>
                </c:manualLayout>
              </c:layout>
              <c:showCatName val="1"/>
              <c:showPercent val="1"/>
            </c:dLbl>
            <c:showCatName val="1"/>
            <c:showPercent val="1"/>
            <c:showLeaderLines val="1"/>
          </c:dLbls>
          <c:cat>
            <c:strRef>
              <c:f>Лист1!$C$57:$C$62</c:f>
              <c:strCache>
                <c:ptCount val="6"/>
                <c:pt idx="0">
                  <c:v>рекомендації друзів та знайомих</c:v>
                </c:pt>
                <c:pt idx="1">
                  <c:v>відомість (імідж) лікувально-оздоровчого закладу</c:v>
                </c:pt>
                <c:pt idx="2">
                  <c:v>минулий власний досвід</c:v>
                </c:pt>
                <c:pt idx="3">
                  <c:v>місце розташування (привабливість території)</c:v>
                </c:pt>
                <c:pt idx="4">
                  <c:v>вартість перебування</c:v>
                </c:pt>
                <c:pt idx="5">
                  <c:v>цікаві додаткові пропозиції</c:v>
                </c:pt>
              </c:strCache>
            </c:strRef>
          </c:cat>
          <c:val>
            <c:numRef>
              <c:f>Лист1!$F$57:$F$62</c:f>
              <c:numCache>
                <c:formatCode>0.00</c:formatCode>
                <c:ptCount val="6"/>
                <c:pt idx="0">
                  <c:v>37.861271676300518</c:v>
                </c:pt>
                <c:pt idx="1">
                  <c:v>12.138728323699405</c:v>
                </c:pt>
                <c:pt idx="2">
                  <c:v>10.982658959537572</c:v>
                </c:pt>
                <c:pt idx="3">
                  <c:v>13.87283236994222</c:v>
                </c:pt>
                <c:pt idx="4">
                  <c:v>17.052023121387283</c:v>
                </c:pt>
                <c:pt idx="5">
                  <c:v>8.0924855491329648</c:v>
                </c:pt>
              </c:numCache>
            </c:numRef>
          </c:val>
        </c:ser>
        <c:dLbls>
          <c:showCatName val="1"/>
          <c:showPercent val="1"/>
        </c:dLbls>
      </c:pie3DChart>
    </c:plotArea>
    <c:plotVisOnly val="1"/>
    <c:dispBlanksAs val="zero"/>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explosion val="25"/>
          <c:dLbls>
            <c:showCatName val="1"/>
            <c:showPercent val="1"/>
          </c:dLbls>
          <c:cat>
            <c:strRef>
              <c:f>Лист1!$C$85:$C$88</c:f>
              <c:strCache>
                <c:ptCount val="4"/>
                <c:pt idx="0">
                  <c:v>весна</c:v>
                </c:pt>
                <c:pt idx="1">
                  <c:v>літо</c:v>
                </c:pt>
                <c:pt idx="2">
                  <c:v>осінь</c:v>
                </c:pt>
                <c:pt idx="3">
                  <c:v>зима</c:v>
                </c:pt>
              </c:strCache>
            </c:strRef>
          </c:cat>
          <c:val>
            <c:numRef>
              <c:f>Лист1!$F$85:$F$88</c:f>
              <c:numCache>
                <c:formatCode>0.00</c:formatCode>
                <c:ptCount val="4"/>
                <c:pt idx="0">
                  <c:v>37.861271676300518</c:v>
                </c:pt>
                <c:pt idx="1">
                  <c:v>23.988439306358334</c:v>
                </c:pt>
                <c:pt idx="2">
                  <c:v>14.16184971098267</c:v>
                </c:pt>
                <c:pt idx="3">
                  <c:v>23.988439306358334</c:v>
                </c:pt>
              </c:numCache>
            </c:numRef>
          </c:val>
        </c:ser>
        <c:dLbls>
          <c:showCatName val="1"/>
          <c:showPercent val="1"/>
        </c:dLbls>
      </c:pie3DChart>
    </c:plotArea>
    <c:plotVisOnly val="1"/>
    <c:dispBlanksAs val="zero"/>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explosion val="25"/>
          <c:dLbls>
            <c:dLbl>
              <c:idx val="0"/>
              <c:layout>
                <c:manualLayout>
                  <c:x val="4.0217847769028869E-2"/>
                  <c:y val="-7.0038276465441834E-2"/>
                </c:manualLayout>
              </c:layout>
              <c:tx>
                <c:rich>
                  <a:bodyPr/>
                  <a:lstStyle/>
                  <a:p>
                    <a:r>
                      <a:rPr lang="ru-RU"/>
                      <a:t>харчування
66,76%</a:t>
                    </a:r>
                  </a:p>
                </c:rich>
              </c:tx>
              <c:showCatName val="1"/>
              <c:showPercent val="1"/>
            </c:dLbl>
            <c:dLbl>
              <c:idx val="1"/>
              <c:layout>
                <c:manualLayout>
                  <c:x val="7.7362062850252017E-2"/>
                  <c:y val="-0.15481226305045234"/>
                </c:manualLayout>
              </c:layout>
              <c:tx>
                <c:rich>
                  <a:bodyPr/>
                  <a:lstStyle/>
                  <a:p>
                    <a:r>
                      <a:rPr lang="ru-RU"/>
                      <a:t>фітобар
3,76%</a:t>
                    </a:r>
                  </a:p>
                </c:rich>
              </c:tx>
              <c:showCatName val="1"/>
              <c:showPercent val="1"/>
            </c:dLbl>
            <c:dLbl>
              <c:idx val="2"/>
              <c:layout>
                <c:manualLayout>
                  <c:x val="8.6639568702561037E-2"/>
                  <c:y val="-5.9117454068241634E-2"/>
                </c:manualLayout>
              </c:layout>
              <c:tx>
                <c:rich>
                  <a:bodyPr/>
                  <a:lstStyle/>
                  <a:p>
                    <a:r>
                      <a:rPr lang="ru-RU"/>
                      <a:t>тренажерний зал
23,99%</a:t>
                    </a:r>
                  </a:p>
                </c:rich>
              </c:tx>
              <c:showCatName val="1"/>
              <c:showPercent val="1"/>
            </c:dLbl>
            <c:dLbl>
              <c:idx val="3"/>
              <c:layout/>
              <c:tx>
                <c:rich>
                  <a:bodyPr/>
                  <a:lstStyle/>
                  <a:p>
                    <a:r>
                      <a:rPr lang="ru-RU"/>
                      <a:t>сауна та/або баня
14,74%</a:t>
                    </a:r>
                  </a:p>
                </c:rich>
              </c:tx>
              <c:showCatName val="1"/>
              <c:showPercent val="1"/>
            </c:dLbl>
            <c:dLbl>
              <c:idx val="4"/>
              <c:layout>
                <c:manualLayout>
                  <c:x val="-6.8274242746683686E-2"/>
                  <c:y val="1.056867891513563E-2"/>
                </c:manualLayout>
              </c:layout>
              <c:tx>
                <c:rich>
                  <a:bodyPr/>
                  <a:lstStyle/>
                  <a:p>
                    <a:r>
                      <a:rPr lang="ru-RU"/>
                      <a:t>кінні прогулянки
14,74%</a:t>
                    </a:r>
                  </a:p>
                </c:rich>
              </c:tx>
              <c:showCatName val="1"/>
              <c:showPercent val="1"/>
            </c:dLbl>
            <c:dLbl>
              <c:idx val="5"/>
              <c:layout>
                <c:manualLayout>
                  <c:x val="-9.7467262538128693E-2"/>
                  <c:y val="9.0066345873432898E-3"/>
                </c:manualLayout>
              </c:layout>
              <c:tx>
                <c:rich>
                  <a:bodyPr/>
                  <a:lstStyle/>
                  <a:p>
                    <a:r>
                      <a:rPr lang="ru-RU"/>
                      <a:t>салон краси
9,83%</a:t>
                    </a:r>
                  </a:p>
                </c:rich>
              </c:tx>
              <c:showCatName val="1"/>
              <c:showPercent val="1"/>
            </c:dLbl>
            <c:dLbl>
              <c:idx val="6"/>
              <c:layout>
                <c:manualLayout>
                  <c:x val="-3.3598850819323262E-2"/>
                  <c:y val="-0.10849773986585012"/>
                </c:manualLayout>
              </c:layout>
              <c:tx>
                <c:rich>
                  <a:bodyPr/>
                  <a:lstStyle/>
                  <a:p>
                    <a:r>
                      <a:rPr lang="ru-RU"/>
                      <a:t>настільні ігри, більярд
2,02%</a:t>
                    </a:r>
                  </a:p>
                </c:rich>
              </c:tx>
              <c:showCatName val="1"/>
              <c:showPercent val="1"/>
            </c:dLbl>
            <c:dLbl>
              <c:idx val="7"/>
              <c:layout>
                <c:manualLayout>
                  <c:x val="-5.1376037454777729E-2"/>
                  <c:y val="4.4375546806649173E-2"/>
                </c:manualLayout>
              </c:layout>
              <c:tx>
                <c:rich>
                  <a:bodyPr/>
                  <a:lstStyle/>
                  <a:p>
                    <a:r>
                      <a:rPr lang="ru-RU"/>
                      <a:t>цікаві розважальні та/або екскурсійні програми
56,07%</a:t>
                    </a:r>
                  </a:p>
                </c:rich>
              </c:tx>
              <c:showCatName val="1"/>
              <c:showPercent val="1"/>
            </c:dLbl>
            <c:showCatName val="1"/>
            <c:showPercent val="1"/>
            <c:showLeaderLines val="1"/>
          </c:dLbls>
          <c:cat>
            <c:strRef>
              <c:f>Лист1!$C$112:$C$119</c:f>
              <c:strCache>
                <c:ptCount val="8"/>
                <c:pt idx="0">
                  <c:v>харчування</c:v>
                </c:pt>
                <c:pt idx="1">
                  <c:v>фітобар</c:v>
                </c:pt>
                <c:pt idx="2">
                  <c:v>тренажерний зал</c:v>
                </c:pt>
                <c:pt idx="3">
                  <c:v>сауна та/або баня</c:v>
                </c:pt>
                <c:pt idx="4">
                  <c:v>кінні прогулянки</c:v>
                </c:pt>
                <c:pt idx="5">
                  <c:v>салон краси</c:v>
                </c:pt>
                <c:pt idx="6">
                  <c:v>настольні ігри, більярд</c:v>
                </c:pt>
                <c:pt idx="7">
                  <c:v>цікаві розважальні та/або екскурсійні програми</c:v>
                </c:pt>
              </c:strCache>
            </c:strRef>
          </c:cat>
          <c:val>
            <c:numRef>
              <c:f>Лист1!$H$112:$H$119</c:f>
              <c:numCache>
                <c:formatCode>0.00</c:formatCode>
                <c:ptCount val="8"/>
                <c:pt idx="0">
                  <c:v>66.763005780346916</c:v>
                </c:pt>
                <c:pt idx="1">
                  <c:v>3.7572254335260107</c:v>
                </c:pt>
                <c:pt idx="2">
                  <c:v>23.988439306358334</c:v>
                </c:pt>
                <c:pt idx="3">
                  <c:v>14.739884393063583</c:v>
                </c:pt>
                <c:pt idx="4">
                  <c:v>14.739884393063583</c:v>
                </c:pt>
                <c:pt idx="5">
                  <c:v>9.8265895953757347</c:v>
                </c:pt>
                <c:pt idx="6">
                  <c:v>2.0231213872832399</c:v>
                </c:pt>
                <c:pt idx="7">
                  <c:v>56.069364161849705</c:v>
                </c:pt>
              </c:numCache>
            </c:numRef>
          </c:val>
        </c:ser>
        <c:dLbls>
          <c:showCatName val="1"/>
          <c:showPercent val="1"/>
        </c:dLbls>
      </c:pie3DChart>
    </c:plotArea>
    <c:plotVisOnly val="1"/>
    <c:dispBlanksAs val="zero"/>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explosion val="25"/>
          <c:dLbls>
            <c:dLbl>
              <c:idx val="0"/>
              <c:layout>
                <c:manualLayout>
                  <c:x val="2.7859358489279885E-2"/>
                  <c:y val="4.0317039577973592E-2"/>
                </c:manualLayout>
              </c:layout>
              <c:showCatName val="1"/>
              <c:showPercent val="1"/>
            </c:dLbl>
            <c:dLbl>
              <c:idx val="1"/>
              <c:layout>
                <c:manualLayout>
                  <c:x val="-8.3720046357841985E-2"/>
                  <c:y val="-5.8422598165328403E-2"/>
                </c:manualLayout>
              </c:layout>
              <c:showCatName val="1"/>
              <c:showPercent val="1"/>
            </c:dLbl>
            <c:showCatName val="1"/>
            <c:showPercent val="1"/>
            <c:showLeaderLines val="1"/>
          </c:dLbls>
          <c:cat>
            <c:strRef>
              <c:f>Лист1!$C$146:$C$148</c:f>
              <c:strCache>
                <c:ptCount val="3"/>
                <c:pt idx="0">
                  <c:v>1 тиждень</c:v>
                </c:pt>
                <c:pt idx="1">
                  <c:v>2-3 тижні</c:v>
                </c:pt>
                <c:pt idx="2">
                  <c:v>3-4 тижні</c:v>
                </c:pt>
              </c:strCache>
            </c:strRef>
          </c:cat>
          <c:val>
            <c:numRef>
              <c:f>Лист1!$F$146:$F$148</c:f>
              <c:numCache>
                <c:formatCode>0.00</c:formatCode>
                <c:ptCount val="3"/>
                <c:pt idx="0">
                  <c:v>39.306358381502889</c:v>
                </c:pt>
                <c:pt idx="1">
                  <c:v>46.820809248554966</c:v>
                </c:pt>
                <c:pt idx="2">
                  <c:v>13.87283236994222</c:v>
                </c:pt>
              </c:numCache>
            </c:numRef>
          </c:val>
        </c:ser>
        <c:dLbls>
          <c:showCatName val="1"/>
          <c:showPercent val="1"/>
        </c:dLbls>
      </c:pie3DChart>
    </c:plotArea>
    <c:plotVisOnly val="1"/>
    <c:dispBlanksAs val="zero"/>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explosion val="25"/>
          <c:dLbls>
            <c:dLbl>
              <c:idx val="0"/>
              <c:layout>
                <c:manualLayout>
                  <c:x val="-2.5307331633050819E-2"/>
                  <c:y val="-0.26804935841353089"/>
                </c:manualLayout>
              </c:layout>
              <c:showCatName val="1"/>
              <c:showPercent val="1"/>
            </c:dLbl>
            <c:dLbl>
              <c:idx val="1"/>
              <c:layout>
                <c:manualLayout>
                  <c:x val="-1.1940735130880942E-2"/>
                  <c:y val="-7.5919728783902019E-2"/>
                </c:manualLayout>
              </c:layout>
              <c:showCatName val="1"/>
              <c:showPercent val="1"/>
            </c:dLbl>
            <c:showCatName val="1"/>
            <c:showPercent val="1"/>
            <c:showLeaderLines val="1"/>
          </c:dLbls>
          <c:cat>
            <c:strRef>
              <c:f>Лист1!$C$144:$C$147</c:f>
              <c:strCache>
                <c:ptCount val="4"/>
                <c:pt idx="0">
                  <c:v>300-500 грн./добу</c:v>
                </c:pt>
                <c:pt idx="1">
                  <c:v>500-700 грн./добу</c:v>
                </c:pt>
                <c:pt idx="2">
                  <c:v>700-900 грн./добу</c:v>
                </c:pt>
                <c:pt idx="3">
                  <c:v>більше 900 грн./добу</c:v>
                </c:pt>
              </c:strCache>
            </c:strRef>
          </c:cat>
          <c:val>
            <c:numRef>
              <c:f>Лист1!$F$144:$F$147</c:f>
              <c:numCache>
                <c:formatCode>0.00</c:formatCode>
                <c:ptCount val="4"/>
                <c:pt idx="0">
                  <c:v>58.959537572254298</c:v>
                </c:pt>
                <c:pt idx="1">
                  <c:v>23.121387283236992</c:v>
                </c:pt>
                <c:pt idx="2">
                  <c:v>10.982658959537572</c:v>
                </c:pt>
                <c:pt idx="3">
                  <c:v>6.9364161849711037</c:v>
                </c:pt>
              </c:numCache>
            </c:numRef>
          </c:val>
        </c:ser>
        <c:dLbls>
          <c:showCatName val="1"/>
          <c:showPercent val="1"/>
        </c:dLbls>
      </c:pie3DChart>
    </c:plotArea>
    <c:plotVisOnly val="1"/>
    <c:dispBlanksAs val="zero"/>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explosion val="25"/>
          <c:dLbls>
            <c:dLbl>
              <c:idx val="0"/>
              <c:layout>
                <c:manualLayout>
                  <c:x val="4.2454509297526102E-2"/>
                  <c:y val="-4.9814814814814916E-2"/>
                </c:manualLayout>
              </c:layout>
              <c:showCatName val="1"/>
              <c:showPercent val="1"/>
            </c:dLbl>
            <c:dLbl>
              <c:idx val="1"/>
              <c:layout>
                <c:manualLayout>
                  <c:x val="0.12973825910608183"/>
                  <c:y val="-7.9157188684747734E-2"/>
                </c:manualLayout>
              </c:layout>
              <c:showCatName val="1"/>
              <c:showPercent val="1"/>
            </c:dLbl>
            <c:dLbl>
              <c:idx val="2"/>
              <c:layout>
                <c:manualLayout>
                  <c:x val="-7.0954117311781712E-3"/>
                  <c:y val="0.14963145231846042"/>
                </c:manualLayout>
              </c:layout>
              <c:showCatName val="1"/>
              <c:showPercent val="1"/>
            </c:dLbl>
            <c:showCatName val="1"/>
            <c:showPercent val="1"/>
            <c:showLeaderLines val="1"/>
          </c:dLbls>
          <c:cat>
            <c:strRef>
              <c:f>Лист1!$C$174:$C$178</c:f>
              <c:strCache>
                <c:ptCount val="5"/>
                <c:pt idx="0">
                  <c:v>18-24 роки</c:v>
                </c:pt>
                <c:pt idx="1">
                  <c:v>25-35 років</c:v>
                </c:pt>
                <c:pt idx="2">
                  <c:v>36-45 років</c:v>
                </c:pt>
                <c:pt idx="3">
                  <c:v>46-55 років</c:v>
                </c:pt>
                <c:pt idx="4">
                  <c:v>старші за 55 років</c:v>
                </c:pt>
              </c:strCache>
            </c:strRef>
          </c:cat>
          <c:val>
            <c:numRef>
              <c:f>Лист1!$F$174:$F$178</c:f>
              <c:numCache>
                <c:formatCode>0.00</c:formatCode>
                <c:ptCount val="5"/>
                <c:pt idx="0">
                  <c:v>23.988439306358352</c:v>
                </c:pt>
                <c:pt idx="1">
                  <c:v>32.947976878612678</c:v>
                </c:pt>
                <c:pt idx="2">
                  <c:v>22.254335260115607</c:v>
                </c:pt>
                <c:pt idx="3">
                  <c:v>11.84971098265896</c:v>
                </c:pt>
                <c:pt idx="4">
                  <c:v>8.9595375722543498</c:v>
                </c:pt>
              </c:numCache>
            </c:numRef>
          </c:val>
        </c:ser>
        <c:dLbls>
          <c:showCatName val="1"/>
          <c:showPercent val="1"/>
        </c:dLbls>
      </c:pie3DChart>
    </c:plotArea>
    <c:plotVisOnly val="1"/>
    <c:dispBlanksAs val="zero"/>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explosion val="25"/>
          <c:dLbls>
            <c:dLbl>
              <c:idx val="0"/>
              <c:layout>
                <c:manualLayout>
                  <c:x val="1.0508618855075548E-2"/>
                  <c:y val="3.1671041119860091E-2"/>
                </c:manualLayout>
              </c:layout>
              <c:showCatName val="1"/>
              <c:showPercent val="1"/>
            </c:dLbl>
            <c:dLbl>
              <c:idx val="1"/>
              <c:layout>
                <c:manualLayout>
                  <c:x val="-9.3150091658173069E-3"/>
                  <c:y val="0.30527850685330998"/>
                </c:manualLayout>
              </c:layout>
              <c:showCatName val="1"/>
              <c:showPercent val="1"/>
            </c:dLbl>
            <c:showCatName val="1"/>
            <c:showPercent val="1"/>
            <c:showLeaderLines val="1"/>
          </c:dLbls>
          <c:cat>
            <c:strRef>
              <c:f>Лист1!$C$202:$C$205</c:f>
              <c:strCache>
                <c:ptCount val="4"/>
                <c:pt idx="0">
                  <c:v>1 раз на рік</c:v>
                </c:pt>
                <c:pt idx="1">
                  <c:v>2 рази на рік</c:v>
                </c:pt>
                <c:pt idx="2">
                  <c:v>3 рази на рік</c:v>
                </c:pt>
                <c:pt idx="3">
                  <c:v>більше 3 разів</c:v>
                </c:pt>
              </c:strCache>
            </c:strRef>
          </c:cat>
          <c:val>
            <c:numRef>
              <c:f>Лист1!$F$202:$F$205</c:f>
              <c:numCache>
                <c:formatCode>0.00</c:formatCode>
                <c:ptCount val="4"/>
                <c:pt idx="0">
                  <c:v>60.115606936416185</c:v>
                </c:pt>
                <c:pt idx="1">
                  <c:v>30.924855491329495</c:v>
                </c:pt>
                <c:pt idx="2">
                  <c:v>8.0924855491329595</c:v>
                </c:pt>
                <c:pt idx="3">
                  <c:v>0.86705202312138763</c:v>
                </c:pt>
              </c:numCache>
            </c:numRef>
          </c:val>
        </c:ser>
        <c:dLbls>
          <c:showCatName val="1"/>
          <c:showPercent val="1"/>
        </c:dLbls>
      </c:pie3DChart>
    </c:plotArea>
    <c:plotVisOnly val="1"/>
    <c:dispBlanksAs val="zero"/>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TotalTime>
  <Pages>26</Pages>
  <Words>5219</Words>
  <Characters>29751</Characters>
  <Application>Microsoft Office Word</Application>
  <DocSecurity>0</DocSecurity>
  <Lines>247</Lines>
  <Paragraphs>69</Paragraphs>
  <ScaleCrop>false</ScaleCrop>
  <Company/>
  <LinksUpToDate>false</LinksUpToDate>
  <CharactersWithSpaces>34901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Суленко</dc:creator>
  <cp:keywords/>
  <dc:description/>
  <cp:lastModifiedBy>Александр Суленко</cp:lastModifiedBy>
  <cp:revision>2</cp:revision>
  <dcterms:created xsi:type="dcterms:W3CDTF">2013-08-08T10:21:00Z</dcterms:created>
  <dcterms:modified xsi:type="dcterms:W3CDTF">2013-08-08T10:23:00Z</dcterms:modified>
</cp:coreProperties>
</file>