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638"/>
        <w:gridCol w:w="1824"/>
        <w:gridCol w:w="108"/>
      </w:tblGrid>
      <w:tr w:rsidR="00AB6EB2" w:rsidRPr="00AB6EB2" w:rsidTr="00AB6EB2">
        <w:trPr>
          <w:trHeight w:val="13585"/>
          <w:tblCellSpacing w:w="0" w:type="dxa"/>
          <w:jc w:val="center"/>
        </w:trPr>
        <w:tc>
          <w:tcPr>
            <w:tcW w:w="4337" w:type="pct"/>
            <w:shd w:val="clear" w:color="auto" w:fill="FFFFFF"/>
            <w:hideMark/>
          </w:tcPr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38"/>
            </w:tblGrid>
            <w:tr w:rsidR="00AB6EB2" w:rsidRPr="00AB6EB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a6"/>
                      <w:rFonts w:ascii="Arial" w:hAnsi="Arial" w:cs="Arial"/>
                      <w:lang w:val="uk-UA"/>
                    </w:rPr>
                    <w:t>Тарифи на електроенергію, що відпускається населенню</w:t>
                  </w:r>
                  <w:r w:rsidR="00577242">
                    <w:rPr>
                      <w:rStyle w:val="a6"/>
                      <w:rFonts w:ascii="Arial" w:hAnsi="Arial" w:cs="Arial"/>
                      <w:lang w:val="uk-UA"/>
                    </w:rPr>
                    <w:t xml:space="preserve"> з 1</w:t>
                  </w:r>
                  <w:r w:rsidRPr="00AB6EB2">
                    <w:rPr>
                      <w:rStyle w:val="a6"/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a6"/>
                      <w:rFonts w:ascii="Arial" w:hAnsi="Arial" w:cs="Arial"/>
                      <w:lang w:val="uk-UA"/>
                    </w:rPr>
                    <w:t>квітня по 31 серпня 2015 року включно</w:t>
                  </w:r>
                  <w:r w:rsidRPr="00AB6EB2">
                    <w:rPr>
                      <w:rStyle w:val="a6"/>
                      <w:rFonts w:ascii="Arial" w:hAnsi="Arial" w:cs="Arial"/>
                    </w:rPr>
                    <w:t xml:space="preserve"> </w:t>
                  </w:r>
                </w:p>
                <w:tbl>
                  <w:tblPr>
                    <w:tblW w:w="1253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ook w:val="04A0"/>
                  </w:tblPr>
                  <w:tblGrid>
                    <w:gridCol w:w="5685"/>
                    <w:gridCol w:w="1634"/>
                    <w:gridCol w:w="2268"/>
                    <w:gridCol w:w="2945"/>
                  </w:tblGrid>
                  <w:tr w:rsidR="00AB6EB2" w:rsidRPr="00AB6EB2" w:rsidTr="00AB6EB2">
                    <w:tc>
                      <w:tcPr>
                        <w:tcW w:w="2268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споживачів</w:t>
                        </w:r>
                        <w:proofErr w:type="spellEnd"/>
                      </w:p>
                    </w:tc>
                    <w:tc>
                      <w:tcPr>
                        <w:tcW w:w="2732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Тарифи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ійках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за 1 кВт·год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AB6EB2" w:rsidRPr="00AB6EB2" w:rsidRDefault="00AB6EB2" w:rsidP="00AB6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без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податку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додану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податок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додану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податком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додану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вартість</w:t>
                        </w:r>
                        <w:proofErr w:type="spellEnd"/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що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відпускається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1.1.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(у тому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яке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проживає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житлових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будинках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обладнаних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кухонними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електроплитами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100 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100 кВт∙год до 600 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600 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117,25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23,45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140,7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1.2.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яке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проживає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сільській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місцевості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(у тому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яке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проживає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житлових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будинках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обладнаних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кухонними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електроплитами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150</w:t>
                        </w: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uk-UA" w:eastAsia="ru-RU"/>
                          </w:rPr>
                          <w:t xml:space="preserve"> </w:t>
                        </w: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150</w:t>
                        </w: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uk-UA" w:eastAsia="ru-RU"/>
                          </w:rPr>
                          <w:t xml:space="preserve"> </w:t>
                        </w: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кВт∙год до 600 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600 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117,25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23,45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140,7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1.3.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яке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проживає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житлових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будинках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(у тому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житлових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будинках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готельного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типу, квартирах та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гуртожитках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),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обладнаних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встановленому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порядку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електроопалювальними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установками (у тому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сільській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місцевості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1.3.1. </w:t>
                        </w:r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пер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іод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01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квітня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по 30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квітня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3600 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3600 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117,25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23,45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140,7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1.3.2. 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період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01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по 31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серпня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відповідно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ідпунктів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1.1 та 1.2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1.4.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яке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проживає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багатоквартирних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будинках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не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газифікованих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природним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газом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яких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відсутні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не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функціонують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системи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централізованого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теплопостачання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(у тому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сільській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місцевості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1.4.1. </w:t>
                        </w:r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пер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іод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01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квітня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по 30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квітня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3600 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спожитий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понад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3600 кВт∙год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ісяць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117,25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23,45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140,7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1.4.2. 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період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01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травня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по 31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серпня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2015 року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включно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відповідно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ідпунктів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1.1 та 1.2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6EB2" w:rsidRPr="00AB6EB2" w:rsidTr="00AB6EB2">
                    <w:trPr>
                      <w:trHeight w:val="863"/>
                    </w:trPr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1.5. Для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багатодітних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прийомних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сімей</w:t>
                        </w:r>
                        <w:proofErr w:type="spellEnd"/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дитячих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будинків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сімейного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типу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незалежно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від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обсягів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споживання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електроенергії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1.6.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яке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розраховується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енергопостачальною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організацією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загальним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розрахунковим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засобом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обл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іку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об’єднане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шляхом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створення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юридичної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особи,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житлово-експлуатаційним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організаціям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крім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гуртожитків</w:t>
                        </w:r>
                        <w:proofErr w:type="spellEnd"/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</w:tr>
                  <w:tr w:rsidR="00AB6EB2" w:rsidRPr="00AB6EB2" w:rsidTr="00AB6EB2">
                    <w:tc>
                      <w:tcPr>
                        <w:tcW w:w="226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1.7.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Гуртожиткам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які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ідпадають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під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визначення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населення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яке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розраховується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енергопостачальною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організацією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за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загальним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розрахунковим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засобом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обліку</w:t>
                        </w:r>
                        <w:proofErr w:type="spellEnd"/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»)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30,5</w:t>
                        </w:r>
                      </w:p>
                    </w:tc>
                    <w:tc>
                      <w:tcPr>
                        <w:tcW w:w="90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11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B6EB2" w:rsidRPr="00AB6EB2" w:rsidRDefault="00AB6EB2" w:rsidP="00AB6E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B6EB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36,6</w:t>
                        </w:r>
                      </w:p>
                    </w:tc>
                  </w:tr>
                </w:tbl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Примітка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Електрична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енергія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яка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витрачається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багатоквартирних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будинках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гуртожитках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технічні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цілі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(роботу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ліфтів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насосів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замково-переговорних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пристроїв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належать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власникам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квартир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багатоквартирного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будинку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праві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спільної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)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освітлення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дворів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східців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номерних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знаків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тарифом 52,5 коп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 1 кВт·год (без </w:t>
                  </w:r>
                  <w:proofErr w:type="spellStart"/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податку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додану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вартість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Електрична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енергія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яка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витрачається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дачних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дачно-будівельних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кооперативах,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садових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товариствах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гаражно-будівельних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кооперативах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технічні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цілі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(роботу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насосів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)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освітлення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тарифом 52,5 коп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 1 кВт·год (без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податку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додану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вартість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Тарифи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населенню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вересня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2015 року по 29 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лютого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2016 року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включно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дивись </w:t>
                  </w:r>
                  <w:hyperlink r:id="rId4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тут.</w:t>
                    </w:r>
                  </w:hyperlink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Тарифи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населенню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березня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 31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серпня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2016 року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включно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дивись </w:t>
                  </w:r>
                  <w:hyperlink r:id="rId5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</w:t>
                    </w:r>
                  </w:hyperlink>
                  <w:r w:rsidRPr="00AB6EB2">
                    <w:rPr>
                      <w:rFonts w:ascii="Arial" w:eastAsia="Times New Roman" w:hAnsi="Arial" w:cs="Arial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Тарифи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населенню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вересня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2016 року по 28 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лютого</w:t>
                  </w:r>
                  <w:proofErr w:type="gram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2017 року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включно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дивись </w:t>
                  </w:r>
                  <w:hyperlink r:id="rId6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</w:t>
                    </w:r>
                  </w:hyperlink>
                  <w:r w:rsidRPr="00AB6EB2">
                    <w:rPr>
                      <w:rFonts w:ascii="Arial" w:eastAsia="Times New Roman" w:hAnsi="Arial" w:cs="Arial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Тарифи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відпускається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населенню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березня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2017 року дивись </w:t>
                  </w:r>
                  <w:hyperlink r:id="rId7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тут.</w:t>
                    </w:r>
                  </w:hyperlink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uk-UA" w:eastAsia="ru-RU"/>
                    </w:rPr>
                    <w:t>Тарифи на електроенергію, що відпускається населенню</w:t>
                  </w:r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val="uk-UA" w:eastAsia="ru-RU"/>
                    </w:rPr>
                    <w:t xml:space="preserve">, затверджені постановою Національної комісії, що здійснює державне регулювання у сферах енергетики та комунальних послуг, </w:t>
                  </w:r>
                  <w:hyperlink r:id="rId8" w:history="1">
                    <w:r w:rsidRPr="00AB6EB2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від 26.02.2015 № 220</w:t>
                    </w:r>
                  </w:hyperlink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val="uk-UA" w:eastAsia="ru-RU"/>
                    </w:rPr>
                    <w:t xml:space="preserve"> та зареєстровані в Міністерстві юстиції 02.03.2015 за № 231/26676.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uk-UA" w:eastAsia="ru-RU"/>
                    </w:rPr>
                    <w:t>Порядок застосування тарифів на електроенергію</w:t>
                  </w:r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val="uk-UA" w:eastAsia="ru-RU"/>
                    </w:rPr>
                    <w:t xml:space="preserve"> затверджений постановою Національної комісії, що здійснює державне регулювання у сфері енергетики, </w:t>
                  </w:r>
                  <w:hyperlink r:id="rId9" w:history="1">
                    <w:r w:rsidRPr="00AB6EB2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від 23.04.2012 № 498.</w:t>
                    </w:r>
                  </w:hyperlink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Структури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тарифі</w:t>
                  </w:r>
                  <w:proofErr w:type="gram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дивитися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</w:t>
                    </w:r>
                  </w:hyperlink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Презентацію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НКРЕКП «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Тарифи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електроенергію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домогосподарств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» (26.02.2015), дивись </w:t>
                  </w:r>
                  <w:hyperlink r:id="rId11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тут</w:t>
                    </w:r>
                  </w:hyperlink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Джерела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фінансування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при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встановленні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експлуатації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лічильника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електроенергії</w:t>
                  </w:r>
                  <w:proofErr w:type="spellEnd"/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дивись </w:t>
                  </w:r>
                  <w:hyperlink r:id="rId12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тут.</w:t>
                    </w:r>
                  </w:hyperlink>
                </w:p>
                <w:p w:rsidR="00AB6EB2" w:rsidRPr="00AB6EB2" w:rsidRDefault="00AB6EB2" w:rsidP="00AB6E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B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uk-UA" w:eastAsia="ru-RU"/>
                    </w:rPr>
                    <w:t>Архів тарифів на електроенергію</w:t>
                  </w:r>
                  <w:r w:rsidRPr="00AB6EB2">
                    <w:rPr>
                      <w:rFonts w:ascii="Arial" w:eastAsia="Times New Roman" w:hAnsi="Arial" w:cs="Arial"/>
                      <w:sz w:val="24"/>
                      <w:szCs w:val="24"/>
                      <w:lang w:val="uk-UA" w:eastAsia="ru-RU"/>
                    </w:rPr>
                    <w:t xml:space="preserve">, що відпускається населенню дивись </w:t>
                  </w:r>
                  <w:hyperlink r:id="rId13" w:history="1">
                    <w:r w:rsidRPr="00AB6EB2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тут</w:t>
                    </w:r>
                  </w:hyperlink>
                  <w:r w:rsidRPr="00AB6EB2">
                    <w:rPr>
                      <w:rFonts w:ascii="Arial" w:eastAsia="Times New Roman" w:hAnsi="Arial" w:cs="Arial"/>
                      <w:i/>
                      <w:iCs/>
                      <w:color w:val="0000FF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4"/>
            </w:tblGrid>
            <w:tr w:rsidR="00AB6EB2" w:rsidRPr="00AB6EB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6EB2" w:rsidRPr="00AB6EB2" w:rsidRDefault="00AB6EB2" w:rsidP="00AB6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center"/>
            <w:hideMark/>
          </w:tcPr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B2" w:rsidRPr="00AB6EB2" w:rsidTr="00AB6EB2">
        <w:trPr>
          <w:trHeight w:val="1500"/>
          <w:tblCellSpacing w:w="0" w:type="dxa"/>
          <w:jc w:val="center"/>
        </w:trPr>
        <w:tc>
          <w:tcPr>
            <w:tcW w:w="4337" w:type="pct"/>
            <w:vAlign w:val="center"/>
            <w:hideMark/>
          </w:tcPr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center"/>
            <w:hideMark/>
          </w:tcPr>
          <w:p w:rsidR="00AB6EB2" w:rsidRPr="00AB6EB2" w:rsidRDefault="00AB6EB2" w:rsidP="00A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6EB2" w:rsidRPr="00AB6EB2" w:rsidRDefault="00AB6EB2"/>
    <w:sectPr w:rsidR="00AB6EB2" w:rsidRPr="00AB6EB2" w:rsidSect="00AB6E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EB2"/>
    <w:rsid w:val="005009D6"/>
    <w:rsid w:val="00577242"/>
    <w:rsid w:val="00AB6EB2"/>
    <w:rsid w:val="00D7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EB2"/>
    <w:rPr>
      <w:color w:val="0000FF"/>
      <w:u w:val="single"/>
    </w:rPr>
  </w:style>
  <w:style w:type="character" w:styleId="a5">
    <w:name w:val="Emphasis"/>
    <w:basedOn w:val="a0"/>
    <w:uiPriority w:val="20"/>
    <w:qFormat/>
    <w:rsid w:val="00AB6EB2"/>
    <w:rPr>
      <w:i/>
      <w:iCs/>
    </w:rPr>
  </w:style>
  <w:style w:type="character" w:styleId="a6">
    <w:name w:val="Strong"/>
    <w:basedOn w:val="a0"/>
    <w:uiPriority w:val="22"/>
    <w:qFormat/>
    <w:rsid w:val="00AB6EB2"/>
    <w:rPr>
      <w:b/>
      <w:bCs/>
    </w:rPr>
  </w:style>
  <w:style w:type="character" w:customStyle="1" w:styleId="lpath">
    <w:name w:val="lpath"/>
    <w:basedOn w:val="a0"/>
    <w:rsid w:val="00AB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gov.ua/index.php?id=14359" TargetMode="External"/><Relationship Id="rId13" Type="http://schemas.openxmlformats.org/officeDocument/2006/relationships/hyperlink" Target="http://www.nerc.gov.ua/?id=15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rc.gov.ua/?id=15013" TargetMode="External"/><Relationship Id="rId12" Type="http://schemas.openxmlformats.org/officeDocument/2006/relationships/hyperlink" Target="http://www.nerc.gov.ua/?id=15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c.gov.ua/?id=15012" TargetMode="External"/><Relationship Id="rId11" Type="http://schemas.openxmlformats.org/officeDocument/2006/relationships/hyperlink" Target="http://www.nerc.gov.ua/data/filearch/catalog1/Prezentatsia_optymizatsia_taryfiv_na_electro.pdf" TargetMode="External"/><Relationship Id="rId5" Type="http://schemas.openxmlformats.org/officeDocument/2006/relationships/hyperlink" Target="http://www.nerc.gov.ua/?id=150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rc.gov.ua/?id=15338" TargetMode="External"/><Relationship Id="rId4" Type="http://schemas.openxmlformats.org/officeDocument/2006/relationships/hyperlink" Target="http://www.nerc.gov.ua/?id=15010" TargetMode="External"/><Relationship Id="rId9" Type="http://schemas.openxmlformats.org/officeDocument/2006/relationships/hyperlink" Target="http://zakon2.rada.gov.ua/laws/show/z0599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4476</Characters>
  <Application>Microsoft Office Word</Application>
  <DocSecurity>0</DocSecurity>
  <Lines>37</Lines>
  <Paragraphs>10</Paragraphs>
  <ScaleCrop>false</ScaleCrop>
  <Company>1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2015-04-30T15:31:00Z</dcterms:created>
  <dcterms:modified xsi:type="dcterms:W3CDTF">2015-04-30T15:40:00Z</dcterms:modified>
</cp:coreProperties>
</file>