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AE7DE2">
        <w:rPr>
          <w:b/>
          <w:sz w:val="28"/>
          <w:lang w:val="uk-UA"/>
        </w:rPr>
        <w:t>Географія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AE7DE2" w:rsidRDefault="00AE7DE2" w:rsidP="007164C7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6350</wp:posOffset>
            </wp:positionV>
            <wp:extent cx="1736090" cy="1271905"/>
            <wp:effectExtent l="19050" t="0" r="0" b="0"/>
            <wp:wrapSquare wrapText="bothSides"/>
            <wp:docPr id="5" name="Рисунок 4" descr="ge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65A8" w:rsidRPr="00AE7DE2">
        <w:rPr>
          <w:rFonts w:ascii="Times New Roman" w:hAnsi="Times New Roman"/>
          <w:b/>
          <w:sz w:val="24"/>
          <w:szCs w:val="24"/>
        </w:rPr>
        <w:t>"</w:t>
      </w:r>
      <w:r w:rsidRPr="00AE7DE2">
        <w:rPr>
          <w:rFonts w:ascii="Times New Roman" w:hAnsi="Times New Roman"/>
          <w:b/>
          <w:sz w:val="24"/>
          <w:szCs w:val="24"/>
        </w:rPr>
        <w:t>Літня пані</w:t>
      </w:r>
      <w:r w:rsidR="007164C7"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Pr="00AE7DE2" w:rsidRDefault="00AE7DE2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sz w:val="24"/>
          <w:szCs w:val="24"/>
        </w:rPr>
        <w:t>Згідно з місцевою легендою, коли богині, що мешкають на схилах гір, посваряться, а богиня Білої Гори, цієї найвищої гори на планеті, в образі літньої пані спуститься до народу, наступить кінець світу. Що це за гора і де вона знаходиться?</w:t>
      </w:r>
      <w:r w:rsidR="00E600F8" w:rsidRPr="00AE7DE2">
        <w:rPr>
          <w:rFonts w:ascii="Times New Roman" w:hAnsi="Times New Roman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3565A8" w:rsidRPr="00AE7DE2" w:rsidRDefault="003565A8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D27F8" w:rsidRPr="00AE7DE2" w:rsidRDefault="00AE7DE2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47625</wp:posOffset>
            </wp:positionV>
            <wp:extent cx="1641475" cy="1228725"/>
            <wp:effectExtent l="19050" t="0" r="0" b="0"/>
            <wp:wrapSquare wrapText="bothSides"/>
            <wp:docPr id="6" name="Рисунок 5" descr="ge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00F8" w:rsidRPr="00AE7DE2">
        <w:rPr>
          <w:rFonts w:ascii="Times New Roman" w:hAnsi="Times New Roman"/>
          <w:b/>
          <w:sz w:val="24"/>
          <w:szCs w:val="24"/>
        </w:rPr>
        <w:t>"</w:t>
      </w:r>
      <w:r w:rsidRPr="00AE7DE2">
        <w:rPr>
          <w:rFonts w:ascii="Times New Roman" w:hAnsi="Times New Roman"/>
          <w:b/>
          <w:sz w:val="24"/>
          <w:szCs w:val="24"/>
        </w:rPr>
        <w:t>Десна</w:t>
      </w:r>
      <w:r w:rsidR="00FD27F8" w:rsidRPr="00AE7DE2">
        <w:rPr>
          <w:rFonts w:ascii="Times New Roman" w:hAnsi="Times New Roman"/>
          <w:b/>
          <w:sz w:val="24"/>
          <w:szCs w:val="24"/>
        </w:rPr>
        <w:t>"</w:t>
      </w:r>
    </w:p>
    <w:p w:rsidR="003565A8" w:rsidRPr="00AE7DE2" w:rsidRDefault="00C83715" w:rsidP="00AE7D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Якщо подивитися на карту України та знайти на ній Дніпро, можна побачити одну з його </w:t>
      </w:r>
      <w:proofErr w:type="spellStart"/>
      <w:r w:rsidR="00AE7DE2" w:rsidRPr="00AE7DE2">
        <w:rPr>
          <w:rFonts w:ascii="Times New Roman" w:hAnsi="Times New Roman"/>
          <w:color w:val="000000"/>
          <w:sz w:val="24"/>
          <w:szCs w:val="24"/>
        </w:rPr>
        <w:t>притоків</w:t>
      </w:r>
      <w:proofErr w:type="spellEnd"/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 - річку Десну. Топоніміка дає означення слова "</w:t>
      </w:r>
      <w:proofErr w:type="spellStart"/>
      <w:r w:rsidR="00AE7DE2" w:rsidRPr="00AE7DE2">
        <w:rPr>
          <w:rFonts w:ascii="Times New Roman" w:hAnsi="Times New Roman"/>
          <w:color w:val="000000"/>
          <w:sz w:val="24"/>
          <w:szCs w:val="24"/>
        </w:rPr>
        <w:t>десна</w:t>
      </w:r>
      <w:proofErr w:type="spellEnd"/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" як "права". А такий вислів, як "сісти </w:t>
      </w:r>
      <w:proofErr w:type="spellStart"/>
      <w:r w:rsidR="00AE7DE2" w:rsidRPr="00AE7DE2">
        <w:rPr>
          <w:rFonts w:ascii="Times New Roman" w:hAnsi="Times New Roman"/>
          <w:color w:val="000000"/>
          <w:sz w:val="24"/>
          <w:szCs w:val="24"/>
        </w:rPr>
        <w:t>одесную</w:t>
      </w:r>
      <w:proofErr w:type="spellEnd"/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 хазяїна", означало старослов’янською мовою буквально «сісти праворуч від хазяїна». Так чому ж тоді Десна є лівою притокою Дніпра?</w:t>
      </w:r>
      <w:r w:rsidR="009446AD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C83715" w:rsidRPr="00AE7DE2" w:rsidRDefault="00C83715" w:rsidP="003565A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3715" w:rsidRPr="00AE7DE2" w:rsidRDefault="00AE7DE2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E7DE2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4259580</wp:posOffset>
            </wp:positionH>
            <wp:positionV relativeFrom="paragraph">
              <wp:posOffset>183515</wp:posOffset>
            </wp:positionV>
            <wp:extent cx="1638300" cy="988695"/>
            <wp:effectExtent l="19050" t="0" r="0" b="0"/>
            <wp:wrapSquare wrapText="bothSides"/>
            <wp:docPr id="7" name="Рисунок 6" descr="ge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  <w:r w:rsidRPr="00AE7DE2">
        <w:rPr>
          <w:rFonts w:ascii="Times New Roman" w:hAnsi="Times New Roman"/>
          <w:b/>
          <w:color w:val="000000"/>
          <w:sz w:val="24"/>
          <w:szCs w:val="24"/>
        </w:rPr>
        <w:t>Перунова стріла</w:t>
      </w:r>
      <w:r w:rsidR="00C83715"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</w:p>
    <w:p w:rsidR="000F6938" w:rsidRPr="00AE7DE2" w:rsidRDefault="00AE7DE2" w:rsidP="003565A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AE7DE2">
        <w:rPr>
          <w:rFonts w:ascii="Times New Roman" w:hAnsi="Times New Roman"/>
          <w:color w:val="000000"/>
          <w:sz w:val="24"/>
          <w:szCs w:val="24"/>
        </w:rPr>
        <w:t xml:space="preserve">Давні слов'яни вважали його зброєю Перуна та дали назву «перунова стріла». Зустрічається він доволі рідко, найчастіше — на скелястих вершинах гір і в районах з високою грозовою активністю. Що це за гірська порода та як вона утворилася? </w:t>
      </w:r>
      <w:r w:rsidR="000F6938" w:rsidRPr="00AE7DE2">
        <w:rPr>
          <w:rFonts w:ascii="Times New Roman" w:hAnsi="Times New Roman"/>
          <w:color w:val="000000"/>
          <w:sz w:val="24"/>
          <w:szCs w:val="24"/>
        </w:rPr>
        <w:t>(5 балів)</w:t>
      </w:r>
    </w:p>
    <w:p w:rsidR="000F6938" w:rsidRPr="00AE7DE2" w:rsidRDefault="000F6938" w:rsidP="000F693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3715" w:rsidRPr="00AE7DE2" w:rsidRDefault="00AE7DE2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170815</wp:posOffset>
            </wp:positionV>
            <wp:extent cx="1743710" cy="1316355"/>
            <wp:effectExtent l="19050" t="0" r="8890" b="0"/>
            <wp:wrapSquare wrapText="bothSides"/>
            <wp:docPr id="8" name="Рисунок 7" descr="ge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AE7DE2">
        <w:rPr>
          <w:rFonts w:ascii="Times New Roman" w:hAnsi="Times New Roman"/>
          <w:b/>
          <w:sz w:val="24"/>
          <w:szCs w:val="24"/>
        </w:rPr>
        <w:t>"</w:t>
      </w:r>
      <w:r w:rsidRPr="00AE7DE2">
        <w:rPr>
          <w:rFonts w:ascii="Times New Roman" w:hAnsi="Times New Roman"/>
          <w:b/>
          <w:sz w:val="24"/>
          <w:szCs w:val="24"/>
        </w:rPr>
        <w:t>Прохід</w:t>
      </w:r>
      <w:r w:rsidR="00C83715"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Pr="00AE7DE2" w:rsidRDefault="00AE7DE2" w:rsidP="00C8371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sz w:val="24"/>
          <w:szCs w:val="24"/>
        </w:rPr>
        <w:t xml:space="preserve">Два рази на рік між двома островами розступається море, утворюючи прохід завдовжки 2 км і шириною 40 м. Протягом години місцеві жителі і туристи, багато хто з яких асоціює це явище з біблейською притчею про води Червоного моря, що розступилися перед Мойсеєм, гуляють по суші, що відкрилася, та збирають морські делікатеси. У якій країні це відбувається і чому?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2013-09-15T13:38:00Z</dcterms:created>
  <dcterms:modified xsi:type="dcterms:W3CDTF">2013-09-15T13:38:00Z</dcterms:modified>
</cp:coreProperties>
</file>