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147" w:rsidRPr="005B1147" w:rsidRDefault="009446AD" w:rsidP="00CC73E7">
      <w:pPr>
        <w:jc w:val="center"/>
        <w:rPr>
          <w:b/>
          <w:sz w:val="28"/>
          <w:szCs w:val="28"/>
          <w:lang w:val="uk-UA"/>
        </w:rPr>
      </w:pPr>
      <w:r>
        <w:rPr>
          <w:b/>
          <w:noProof/>
          <w:sz w:val="28"/>
          <w:szCs w:val="28"/>
        </w:rPr>
        <w:drawing>
          <wp:anchor distT="0" distB="0" distL="114300" distR="114300" simplePos="0" relativeHeight="251655680" behindDoc="0" locked="0" layoutInCell="1" allowOverlap="1">
            <wp:simplePos x="0" y="0"/>
            <wp:positionH relativeFrom="column">
              <wp:posOffset>-511175</wp:posOffset>
            </wp:positionH>
            <wp:positionV relativeFrom="page">
              <wp:posOffset>377190</wp:posOffset>
            </wp:positionV>
            <wp:extent cx="786130" cy="1600200"/>
            <wp:effectExtent l="19050" t="0" r="0" b="0"/>
            <wp:wrapSquare wrapText="bothSides"/>
            <wp:docPr id="17" name="Рисунок 2" descr="log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3"/>
                    <pic:cNvPicPr>
                      <a:picLocks noChangeAspect="1" noChangeArrowheads="1"/>
                    </pic:cNvPicPr>
                  </pic:nvPicPr>
                  <pic:blipFill>
                    <a:blip r:embed="rId5" cstate="print"/>
                    <a:srcRect/>
                    <a:stretch>
                      <a:fillRect/>
                    </a:stretch>
                  </pic:blipFill>
                  <pic:spPr bwMode="auto">
                    <a:xfrm>
                      <a:off x="0" y="0"/>
                      <a:ext cx="786130" cy="1600200"/>
                    </a:xfrm>
                    <a:prstGeom prst="rect">
                      <a:avLst/>
                    </a:prstGeom>
                    <a:noFill/>
                    <a:ln w="9525">
                      <a:noFill/>
                      <a:miter lim="800000"/>
                      <a:headEnd/>
                      <a:tailEnd/>
                    </a:ln>
                  </pic:spPr>
                </pic:pic>
              </a:graphicData>
            </a:graphic>
          </wp:anchor>
        </w:drawing>
      </w:r>
      <w:r w:rsidR="00CC73E7">
        <w:rPr>
          <w:b/>
          <w:sz w:val="28"/>
          <w:szCs w:val="28"/>
          <w:lang w:val="uk-UA"/>
        </w:rPr>
        <w:t>З</w:t>
      </w:r>
      <w:r w:rsidR="00FF1BFB" w:rsidRPr="005B1147">
        <w:rPr>
          <w:b/>
          <w:sz w:val="28"/>
          <w:szCs w:val="28"/>
          <w:lang w:val="uk-UA"/>
        </w:rPr>
        <w:t xml:space="preserve">авдання </w:t>
      </w:r>
      <w:r w:rsidR="00212342">
        <w:rPr>
          <w:b/>
          <w:sz w:val="28"/>
          <w:szCs w:val="28"/>
          <w:lang w:val="uk-UA"/>
        </w:rPr>
        <w:t>основного</w:t>
      </w:r>
      <w:r w:rsidR="003519F1">
        <w:rPr>
          <w:b/>
          <w:sz w:val="28"/>
          <w:szCs w:val="28"/>
          <w:lang w:val="uk-UA"/>
        </w:rPr>
        <w:t xml:space="preserve"> етапу </w:t>
      </w:r>
      <w:proofErr w:type="spellStart"/>
      <w:r w:rsidR="007164C7">
        <w:rPr>
          <w:b/>
          <w:sz w:val="28"/>
          <w:szCs w:val="28"/>
          <w:lang w:val="uk-UA"/>
        </w:rPr>
        <w:t>відбіркового</w:t>
      </w:r>
      <w:proofErr w:type="spellEnd"/>
      <w:r w:rsidR="00FF1BFB" w:rsidRPr="005B1147">
        <w:rPr>
          <w:b/>
          <w:sz w:val="28"/>
          <w:szCs w:val="28"/>
          <w:lang w:val="uk-UA"/>
        </w:rPr>
        <w:t xml:space="preserve"> туру </w:t>
      </w:r>
    </w:p>
    <w:p w:rsidR="00FF1BFB" w:rsidRPr="00FF1BFB" w:rsidRDefault="009446AD" w:rsidP="00FF1BFB">
      <w:pPr>
        <w:jc w:val="center"/>
        <w:rPr>
          <w:sz w:val="28"/>
          <w:szCs w:val="28"/>
          <w:lang w:val="uk-UA"/>
        </w:rPr>
      </w:pPr>
      <w:r>
        <w:rPr>
          <w:sz w:val="28"/>
          <w:szCs w:val="28"/>
          <w:lang w:val="uk-UA"/>
        </w:rPr>
        <w:t>Всеукраїнського</w:t>
      </w:r>
      <w:r w:rsidR="00FF1BFB" w:rsidRPr="00FF1BFB">
        <w:rPr>
          <w:sz w:val="28"/>
          <w:szCs w:val="28"/>
          <w:lang w:val="uk-UA"/>
        </w:rPr>
        <w:t xml:space="preserve"> Інтернет </w:t>
      </w:r>
      <w:r>
        <w:rPr>
          <w:sz w:val="28"/>
          <w:szCs w:val="28"/>
          <w:lang w:val="uk-UA"/>
        </w:rPr>
        <w:t>–</w:t>
      </w:r>
      <w:r w:rsidR="00FF1BFB" w:rsidRPr="00FF1BFB">
        <w:rPr>
          <w:sz w:val="28"/>
          <w:szCs w:val="28"/>
          <w:lang w:val="uk-UA"/>
        </w:rPr>
        <w:t xml:space="preserve"> </w:t>
      </w:r>
      <w:r>
        <w:rPr>
          <w:sz w:val="28"/>
          <w:szCs w:val="28"/>
          <w:lang w:val="uk-UA"/>
        </w:rPr>
        <w:t>турніру із природничих дисциплін</w:t>
      </w:r>
    </w:p>
    <w:p w:rsidR="009446AD" w:rsidRDefault="00FF1BFB" w:rsidP="00FF1BFB">
      <w:pPr>
        <w:jc w:val="center"/>
        <w:rPr>
          <w:sz w:val="28"/>
          <w:szCs w:val="28"/>
          <w:lang w:val="uk-UA"/>
        </w:rPr>
      </w:pPr>
      <w:proofErr w:type="spellStart"/>
      <w:r>
        <w:rPr>
          <w:sz w:val="28"/>
          <w:szCs w:val="28"/>
          <w:lang w:val="uk-UA"/>
        </w:rPr>
        <w:t>“</w:t>
      </w:r>
      <w:r w:rsidRPr="00903FE6">
        <w:rPr>
          <w:sz w:val="28"/>
          <w:szCs w:val="28"/>
          <w:lang w:val="uk-UA"/>
        </w:rPr>
        <w:t>Відкрита</w:t>
      </w:r>
      <w:proofErr w:type="spellEnd"/>
      <w:r w:rsidRPr="00903FE6">
        <w:rPr>
          <w:sz w:val="28"/>
          <w:szCs w:val="28"/>
          <w:lang w:val="uk-UA"/>
        </w:rPr>
        <w:t xml:space="preserve"> природнича </w:t>
      </w:r>
      <w:proofErr w:type="spellStart"/>
      <w:r w:rsidRPr="00903FE6">
        <w:rPr>
          <w:sz w:val="28"/>
          <w:szCs w:val="28"/>
          <w:lang w:val="uk-UA"/>
        </w:rPr>
        <w:t>демонстрація</w:t>
      </w:r>
      <w:r w:rsidR="00C05E06">
        <w:rPr>
          <w:sz w:val="28"/>
          <w:szCs w:val="28"/>
          <w:lang w:val="uk-UA"/>
        </w:rPr>
        <w:t>”</w:t>
      </w:r>
      <w:proofErr w:type="spellEnd"/>
      <w:r w:rsidR="00C05E06">
        <w:rPr>
          <w:sz w:val="28"/>
          <w:szCs w:val="28"/>
          <w:lang w:val="uk-UA"/>
        </w:rPr>
        <w:t xml:space="preserve"> </w:t>
      </w:r>
    </w:p>
    <w:p w:rsidR="00FF1BFB" w:rsidRDefault="00C05E06" w:rsidP="00FF1BFB">
      <w:pPr>
        <w:jc w:val="center"/>
        <w:rPr>
          <w:sz w:val="28"/>
          <w:szCs w:val="28"/>
          <w:lang w:val="uk-UA"/>
        </w:rPr>
      </w:pPr>
      <w:r>
        <w:rPr>
          <w:sz w:val="28"/>
          <w:szCs w:val="28"/>
          <w:lang w:val="uk-UA"/>
        </w:rPr>
        <w:t>(</w:t>
      </w:r>
      <w:r w:rsidR="00212342">
        <w:rPr>
          <w:sz w:val="28"/>
          <w:szCs w:val="28"/>
          <w:lang w:val="uk-UA"/>
        </w:rPr>
        <w:t>21 листопада</w:t>
      </w:r>
      <w:r w:rsidR="007164C7">
        <w:rPr>
          <w:sz w:val="28"/>
          <w:szCs w:val="28"/>
          <w:lang w:val="uk-UA"/>
        </w:rPr>
        <w:t xml:space="preserve"> 201</w:t>
      </w:r>
      <w:r w:rsidR="009446AD">
        <w:rPr>
          <w:sz w:val="28"/>
          <w:szCs w:val="28"/>
          <w:lang w:val="uk-UA"/>
        </w:rPr>
        <w:t>3</w:t>
      </w:r>
      <w:r w:rsidR="00FF1BFB">
        <w:rPr>
          <w:sz w:val="28"/>
          <w:szCs w:val="28"/>
          <w:lang w:val="uk-UA"/>
        </w:rPr>
        <w:t xml:space="preserve"> р.)</w:t>
      </w:r>
    </w:p>
    <w:p w:rsidR="003519F1" w:rsidRDefault="003519F1" w:rsidP="003519F1">
      <w:pPr>
        <w:jc w:val="center"/>
        <w:rPr>
          <w:b/>
          <w:sz w:val="28"/>
          <w:lang w:val="uk-UA"/>
        </w:rPr>
      </w:pPr>
      <w:r>
        <w:rPr>
          <w:b/>
          <w:sz w:val="28"/>
          <w:lang w:val="uk-UA"/>
        </w:rPr>
        <w:t>Блок «</w:t>
      </w:r>
      <w:r w:rsidR="00FF433C">
        <w:rPr>
          <w:b/>
          <w:sz w:val="28"/>
          <w:lang w:val="uk-UA"/>
        </w:rPr>
        <w:t>Хімія</w:t>
      </w:r>
      <w:r w:rsidR="00C05E06" w:rsidRPr="003519F1">
        <w:rPr>
          <w:b/>
          <w:sz w:val="28"/>
          <w:lang w:val="uk-UA"/>
        </w:rPr>
        <w:t>»</w:t>
      </w:r>
    </w:p>
    <w:p w:rsidR="008A02A9" w:rsidRDefault="008A02A9" w:rsidP="003519F1">
      <w:pPr>
        <w:jc w:val="center"/>
        <w:rPr>
          <w:b/>
          <w:sz w:val="28"/>
          <w:lang w:val="uk-UA"/>
        </w:rPr>
      </w:pPr>
    </w:p>
    <w:p w:rsidR="008A02A9" w:rsidRPr="00AE7DE2" w:rsidRDefault="008A02A9" w:rsidP="003519F1">
      <w:pPr>
        <w:jc w:val="center"/>
        <w:rPr>
          <w:b/>
          <w:lang w:val="uk-UA"/>
        </w:rPr>
      </w:pPr>
    </w:p>
    <w:p w:rsidR="007164C7" w:rsidRPr="00212342" w:rsidRDefault="003565A8" w:rsidP="00212342">
      <w:pPr>
        <w:pStyle w:val="a4"/>
        <w:numPr>
          <w:ilvl w:val="0"/>
          <w:numId w:val="9"/>
        </w:numPr>
        <w:jc w:val="both"/>
        <w:rPr>
          <w:rFonts w:ascii="Times New Roman" w:hAnsi="Times New Roman"/>
          <w:b/>
          <w:sz w:val="24"/>
          <w:szCs w:val="28"/>
        </w:rPr>
      </w:pPr>
      <w:r w:rsidRPr="00212342">
        <w:rPr>
          <w:rFonts w:ascii="Times New Roman" w:hAnsi="Times New Roman"/>
          <w:b/>
          <w:sz w:val="24"/>
          <w:szCs w:val="28"/>
        </w:rPr>
        <w:t>"</w:t>
      </w:r>
      <w:r w:rsidR="00212342" w:rsidRPr="00212342">
        <w:rPr>
          <w:rFonts w:ascii="Times New Roman" w:hAnsi="Times New Roman"/>
          <w:b/>
          <w:sz w:val="24"/>
          <w:szCs w:val="28"/>
        </w:rPr>
        <w:t xml:space="preserve"> Кухонний дослід </w:t>
      </w:r>
      <w:r w:rsidR="007164C7" w:rsidRPr="00212342">
        <w:rPr>
          <w:rFonts w:ascii="Times New Roman" w:hAnsi="Times New Roman"/>
          <w:b/>
          <w:sz w:val="24"/>
          <w:szCs w:val="28"/>
        </w:rPr>
        <w:t>"</w:t>
      </w:r>
    </w:p>
    <w:p w:rsidR="000F6938" w:rsidRPr="00686DE5" w:rsidRDefault="00212342" w:rsidP="00FD27F8">
      <w:pPr>
        <w:pStyle w:val="a4"/>
        <w:jc w:val="both"/>
        <w:rPr>
          <w:rFonts w:ascii="Times New Roman" w:hAnsi="Times New Roman"/>
          <w:color w:val="000000"/>
          <w:sz w:val="24"/>
          <w:szCs w:val="28"/>
          <w:lang w:val="ru-RU"/>
        </w:rPr>
      </w:pPr>
      <w:r>
        <w:rPr>
          <w:rFonts w:ascii="Times New Roman" w:hAnsi="Times New Roman"/>
          <w:noProof/>
          <w:color w:val="000000"/>
          <w:sz w:val="24"/>
          <w:szCs w:val="28"/>
          <w:lang w:val="ru-RU" w:eastAsia="ru-RU"/>
        </w:rPr>
        <w:drawing>
          <wp:anchor distT="0" distB="0" distL="114300" distR="114300" simplePos="0" relativeHeight="251677184" behindDoc="0" locked="0" layoutInCell="1" allowOverlap="1">
            <wp:simplePos x="0" y="0"/>
            <wp:positionH relativeFrom="column">
              <wp:posOffset>3935095</wp:posOffset>
            </wp:positionH>
            <wp:positionV relativeFrom="paragraph">
              <wp:posOffset>78740</wp:posOffset>
            </wp:positionV>
            <wp:extent cx="2043430" cy="1149350"/>
            <wp:effectExtent l="19050" t="0" r="0" b="0"/>
            <wp:wrapSquare wrapText="bothSides"/>
            <wp:docPr id="9" name="Рисунок 8" descr="chmkvalblan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mkvalblank1.jpg"/>
                    <pic:cNvPicPr/>
                  </pic:nvPicPr>
                  <pic:blipFill>
                    <a:blip r:embed="rId6" cstate="print"/>
                    <a:stretch>
                      <a:fillRect/>
                    </a:stretch>
                  </pic:blipFill>
                  <pic:spPr>
                    <a:xfrm>
                      <a:off x="0" y="0"/>
                      <a:ext cx="2043430" cy="1149350"/>
                    </a:xfrm>
                    <a:prstGeom prst="rect">
                      <a:avLst/>
                    </a:prstGeom>
                  </pic:spPr>
                </pic:pic>
              </a:graphicData>
            </a:graphic>
          </wp:anchor>
        </w:drawing>
      </w:r>
      <w:r w:rsidRPr="00212342">
        <w:rPr>
          <w:rFonts w:ascii="Times New Roman" w:hAnsi="Times New Roman"/>
          <w:color w:val="000000"/>
          <w:sz w:val="24"/>
          <w:szCs w:val="28"/>
        </w:rPr>
        <w:t xml:space="preserve">До розчину речовини, яка міститься у кожній домашній аптечці додали столовий оцет та соняшникову олію. Суміш енергійно перемішували протягом п’яти хвилин. Поясніть результат досліду (зникнення фіолетового кольору) та роль кожного реагенту. Який елемент будови органічної речовини доводить ця реакція? </w:t>
      </w:r>
      <w:r w:rsidR="000F6938" w:rsidRPr="00212342">
        <w:rPr>
          <w:rFonts w:ascii="Times New Roman" w:hAnsi="Times New Roman"/>
          <w:color w:val="000000"/>
          <w:sz w:val="24"/>
          <w:szCs w:val="28"/>
        </w:rPr>
        <w:t>(5 балів)</w:t>
      </w:r>
    </w:p>
    <w:p w:rsidR="00686DE5" w:rsidRPr="00686DE5" w:rsidRDefault="00686DE5" w:rsidP="00686DE5">
      <w:pPr>
        <w:pStyle w:val="a4"/>
        <w:jc w:val="both"/>
        <w:rPr>
          <w:rFonts w:ascii="Times New Roman" w:hAnsi="Times New Roman"/>
          <w:color w:val="000000"/>
          <w:sz w:val="24"/>
          <w:szCs w:val="28"/>
        </w:rPr>
      </w:pPr>
      <w:r>
        <w:rPr>
          <w:rFonts w:ascii="Times New Roman" w:hAnsi="Times New Roman"/>
          <w:color w:val="000000"/>
          <w:sz w:val="24"/>
          <w:szCs w:val="28"/>
        </w:rPr>
        <w:t xml:space="preserve">Відповідь: </w:t>
      </w:r>
      <w:r w:rsidRPr="00686DE5">
        <w:rPr>
          <w:rFonts w:ascii="Times New Roman" w:hAnsi="Times New Roman"/>
          <w:color w:val="000000"/>
          <w:sz w:val="24"/>
          <w:szCs w:val="28"/>
        </w:rPr>
        <w:t xml:space="preserve">На відео до розчину калій перманганату додають кислоту та рослинну олію і енергійно перемішують для збільшення площі поверхні реакції (вода і олія </w:t>
      </w:r>
      <w:proofErr w:type="spellStart"/>
      <w:r w:rsidRPr="00686DE5">
        <w:rPr>
          <w:rFonts w:ascii="Times New Roman" w:hAnsi="Times New Roman"/>
          <w:color w:val="000000"/>
          <w:sz w:val="24"/>
          <w:szCs w:val="28"/>
        </w:rPr>
        <w:t>взаємонерозчинні</w:t>
      </w:r>
      <w:proofErr w:type="spellEnd"/>
      <w:r w:rsidRPr="00686DE5">
        <w:rPr>
          <w:rFonts w:ascii="Times New Roman" w:hAnsi="Times New Roman"/>
          <w:color w:val="000000"/>
          <w:sz w:val="24"/>
          <w:szCs w:val="28"/>
        </w:rPr>
        <w:t>).</w:t>
      </w:r>
    </w:p>
    <w:p w:rsidR="00686DE5" w:rsidRPr="00686DE5" w:rsidRDefault="00686DE5" w:rsidP="00686DE5">
      <w:pPr>
        <w:pStyle w:val="a4"/>
        <w:jc w:val="both"/>
        <w:rPr>
          <w:rFonts w:ascii="Times New Roman" w:hAnsi="Times New Roman"/>
          <w:color w:val="000000"/>
          <w:sz w:val="24"/>
          <w:szCs w:val="28"/>
        </w:rPr>
      </w:pPr>
      <w:r w:rsidRPr="00686DE5">
        <w:rPr>
          <w:rFonts w:ascii="Times New Roman" w:hAnsi="Times New Roman"/>
          <w:color w:val="000000"/>
          <w:sz w:val="24"/>
          <w:szCs w:val="28"/>
        </w:rPr>
        <w:t xml:space="preserve">Дослід дозволяє в побутових умовах довести  </w:t>
      </w:r>
      <w:proofErr w:type="spellStart"/>
      <w:r w:rsidRPr="00686DE5">
        <w:rPr>
          <w:rFonts w:ascii="Times New Roman" w:hAnsi="Times New Roman"/>
          <w:color w:val="000000"/>
          <w:sz w:val="24"/>
          <w:szCs w:val="28"/>
        </w:rPr>
        <w:t>ненасиченість</w:t>
      </w:r>
      <w:proofErr w:type="spellEnd"/>
      <w:r w:rsidRPr="00686DE5">
        <w:rPr>
          <w:rFonts w:ascii="Times New Roman" w:hAnsi="Times New Roman"/>
          <w:color w:val="000000"/>
          <w:sz w:val="24"/>
          <w:szCs w:val="28"/>
        </w:rPr>
        <w:t xml:space="preserve"> рослинних жирів.</w:t>
      </w:r>
    </w:p>
    <w:p w:rsidR="00686DE5" w:rsidRPr="00686DE5" w:rsidRDefault="00686DE5" w:rsidP="00686DE5">
      <w:pPr>
        <w:pStyle w:val="a4"/>
        <w:jc w:val="both"/>
        <w:rPr>
          <w:rFonts w:ascii="Times New Roman" w:hAnsi="Times New Roman"/>
          <w:color w:val="000000"/>
          <w:sz w:val="24"/>
          <w:szCs w:val="28"/>
        </w:rPr>
      </w:pPr>
      <w:r w:rsidRPr="00686DE5">
        <w:rPr>
          <w:rFonts w:ascii="Times New Roman" w:hAnsi="Times New Roman"/>
          <w:color w:val="000000"/>
          <w:sz w:val="24"/>
          <w:szCs w:val="28"/>
        </w:rPr>
        <w:t xml:space="preserve">Розчин калій перманганату не взаємодіє з насиченими органічними кислотами (крім мурашиної), насиченими жирами тобто жирами тваринного походження, іншими насиченими сполуками. Сполука, яка містить кратний зв’язок (ненасичена сполука), взаємодіє з калій перманганатом. π - зв’язок може бути окиснений </w:t>
      </w:r>
      <w:proofErr w:type="spellStart"/>
      <w:r w:rsidRPr="00686DE5">
        <w:rPr>
          <w:rFonts w:ascii="Times New Roman" w:hAnsi="Times New Roman"/>
          <w:color w:val="000000"/>
          <w:sz w:val="24"/>
          <w:szCs w:val="28"/>
        </w:rPr>
        <w:t>KMnO</w:t>
      </w:r>
      <w:proofErr w:type="spellEnd"/>
      <w:r w:rsidRPr="00686DE5">
        <w:rPr>
          <w:rFonts w:ascii="Times New Roman" w:hAnsi="Times New Roman"/>
          <w:color w:val="000000"/>
          <w:sz w:val="24"/>
          <w:szCs w:val="28"/>
        </w:rPr>
        <w:t>4. При цьому підкислений розчин калій перманганату знебарвлюється.</w:t>
      </w:r>
    </w:p>
    <w:p w:rsidR="00686DE5" w:rsidRPr="00686DE5" w:rsidRDefault="00686DE5" w:rsidP="00686DE5">
      <w:pPr>
        <w:pStyle w:val="a4"/>
        <w:jc w:val="both"/>
        <w:rPr>
          <w:rFonts w:ascii="Times New Roman" w:hAnsi="Times New Roman"/>
          <w:color w:val="000000"/>
          <w:sz w:val="24"/>
          <w:szCs w:val="28"/>
        </w:rPr>
      </w:pPr>
      <w:r w:rsidRPr="00686DE5">
        <w:rPr>
          <w:rFonts w:ascii="Times New Roman" w:hAnsi="Times New Roman"/>
          <w:color w:val="000000"/>
          <w:sz w:val="24"/>
          <w:szCs w:val="28"/>
        </w:rPr>
        <w:t>Отже, зникнення фіолетового кольору доводить, що у складі олії містяться ненасичені жири (мають у своїй будові один або декілька кратних зв’язків), тобто жири рослинного походження.</w:t>
      </w:r>
    </w:p>
    <w:p w:rsidR="00686DE5" w:rsidRPr="00686DE5" w:rsidRDefault="00686DE5" w:rsidP="00686DE5">
      <w:pPr>
        <w:pStyle w:val="a4"/>
        <w:jc w:val="both"/>
        <w:rPr>
          <w:rFonts w:ascii="Times New Roman" w:hAnsi="Times New Roman"/>
          <w:color w:val="000000"/>
          <w:sz w:val="24"/>
          <w:szCs w:val="28"/>
        </w:rPr>
      </w:pPr>
      <w:r w:rsidRPr="00686DE5">
        <w:rPr>
          <w:rFonts w:ascii="Times New Roman" w:hAnsi="Times New Roman"/>
          <w:color w:val="000000"/>
          <w:sz w:val="24"/>
          <w:szCs w:val="28"/>
        </w:rPr>
        <w:t>Ролі реагентів: KMnO4 – окисник,</w:t>
      </w:r>
    </w:p>
    <w:p w:rsidR="00686DE5" w:rsidRPr="00686DE5" w:rsidRDefault="00686DE5" w:rsidP="00686DE5">
      <w:pPr>
        <w:pStyle w:val="a4"/>
        <w:jc w:val="both"/>
        <w:rPr>
          <w:rFonts w:ascii="Times New Roman" w:hAnsi="Times New Roman"/>
          <w:color w:val="000000"/>
          <w:sz w:val="24"/>
          <w:szCs w:val="28"/>
        </w:rPr>
      </w:pPr>
      <w:r w:rsidRPr="00686DE5">
        <w:rPr>
          <w:rFonts w:ascii="Times New Roman" w:hAnsi="Times New Roman"/>
          <w:color w:val="000000"/>
          <w:sz w:val="24"/>
          <w:szCs w:val="28"/>
        </w:rPr>
        <w:t>столовий оцет (СН3СООН) – створює слабко кисле (безпечне в побутових умовах) середовище і при цьому не взаємодіє з калій перманганатом,</w:t>
      </w:r>
    </w:p>
    <w:p w:rsidR="00686DE5" w:rsidRPr="00686DE5" w:rsidRDefault="00686DE5" w:rsidP="00686DE5">
      <w:pPr>
        <w:pStyle w:val="a4"/>
        <w:jc w:val="both"/>
        <w:rPr>
          <w:rFonts w:ascii="Times New Roman" w:hAnsi="Times New Roman"/>
          <w:color w:val="000000"/>
          <w:sz w:val="24"/>
          <w:szCs w:val="28"/>
        </w:rPr>
      </w:pPr>
      <w:r w:rsidRPr="00686DE5">
        <w:rPr>
          <w:rFonts w:ascii="Times New Roman" w:hAnsi="Times New Roman"/>
          <w:color w:val="000000"/>
          <w:sz w:val="24"/>
          <w:szCs w:val="28"/>
        </w:rPr>
        <w:t>соняшникова олія – джерело ненасичених сполук (рослинних жирів).</w:t>
      </w:r>
    </w:p>
    <w:p w:rsidR="003565A8" w:rsidRPr="00212342" w:rsidRDefault="00212342" w:rsidP="00FD27F8">
      <w:pPr>
        <w:pStyle w:val="a4"/>
        <w:jc w:val="both"/>
        <w:rPr>
          <w:rFonts w:ascii="Times New Roman" w:hAnsi="Times New Roman"/>
          <w:sz w:val="24"/>
          <w:szCs w:val="28"/>
        </w:rPr>
      </w:pPr>
      <w:r>
        <w:rPr>
          <w:rFonts w:ascii="Times New Roman" w:hAnsi="Times New Roman"/>
          <w:noProof/>
          <w:sz w:val="24"/>
          <w:szCs w:val="28"/>
          <w:lang w:val="ru-RU" w:eastAsia="ru-RU"/>
        </w:rPr>
        <w:drawing>
          <wp:anchor distT="0" distB="0" distL="114300" distR="114300" simplePos="0" relativeHeight="251678208" behindDoc="0" locked="0" layoutInCell="1" allowOverlap="1">
            <wp:simplePos x="0" y="0"/>
            <wp:positionH relativeFrom="column">
              <wp:posOffset>445770</wp:posOffset>
            </wp:positionH>
            <wp:positionV relativeFrom="paragraph">
              <wp:posOffset>175260</wp:posOffset>
            </wp:positionV>
            <wp:extent cx="1238885" cy="1660525"/>
            <wp:effectExtent l="19050" t="0" r="0" b="0"/>
            <wp:wrapSquare wrapText="bothSides"/>
            <wp:docPr id="10" name="Рисунок 9" descr="chmkvalblank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mkvalblank2.jpg"/>
                    <pic:cNvPicPr/>
                  </pic:nvPicPr>
                  <pic:blipFill>
                    <a:blip r:embed="rId7" cstate="print"/>
                    <a:stretch>
                      <a:fillRect/>
                    </a:stretch>
                  </pic:blipFill>
                  <pic:spPr>
                    <a:xfrm>
                      <a:off x="0" y="0"/>
                      <a:ext cx="1238885" cy="1660525"/>
                    </a:xfrm>
                    <a:prstGeom prst="rect">
                      <a:avLst/>
                    </a:prstGeom>
                  </pic:spPr>
                </pic:pic>
              </a:graphicData>
            </a:graphic>
          </wp:anchor>
        </w:drawing>
      </w:r>
    </w:p>
    <w:p w:rsidR="00FD27F8" w:rsidRPr="00212342" w:rsidRDefault="00E600F8" w:rsidP="00FD27F8">
      <w:pPr>
        <w:pStyle w:val="a4"/>
        <w:numPr>
          <w:ilvl w:val="0"/>
          <w:numId w:val="9"/>
        </w:numPr>
        <w:jc w:val="both"/>
        <w:rPr>
          <w:rFonts w:ascii="Times New Roman" w:hAnsi="Times New Roman"/>
          <w:b/>
          <w:color w:val="000000"/>
          <w:sz w:val="24"/>
          <w:szCs w:val="28"/>
        </w:rPr>
      </w:pPr>
      <w:r w:rsidRPr="00212342">
        <w:rPr>
          <w:rFonts w:ascii="Times New Roman" w:hAnsi="Times New Roman"/>
          <w:b/>
          <w:color w:val="000000"/>
          <w:sz w:val="24"/>
          <w:szCs w:val="28"/>
        </w:rPr>
        <w:t>"</w:t>
      </w:r>
      <w:r w:rsidR="00212342" w:rsidRPr="00212342">
        <w:rPr>
          <w:rFonts w:ascii="Times New Roman" w:hAnsi="Times New Roman"/>
          <w:b/>
          <w:color w:val="000000"/>
          <w:sz w:val="24"/>
          <w:szCs w:val="28"/>
        </w:rPr>
        <w:t xml:space="preserve"> Фільтр </w:t>
      </w:r>
      <w:r w:rsidR="00FD27F8" w:rsidRPr="00212342">
        <w:rPr>
          <w:rFonts w:ascii="Times New Roman" w:hAnsi="Times New Roman"/>
          <w:b/>
          <w:color w:val="000000"/>
          <w:sz w:val="24"/>
          <w:szCs w:val="28"/>
        </w:rPr>
        <w:t>"</w:t>
      </w:r>
    </w:p>
    <w:p w:rsidR="00212342" w:rsidRDefault="00C83715" w:rsidP="003565A8">
      <w:pPr>
        <w:pStyle w:val="a4"/>
        <w:jc w:val="both"/>
        <w:rPr>
          <w:rFonts w:ascii="Times New Roman" w:hAnsi="Times New Roman"/>
          <w:color w:val="000000"/>
          <w:sz w:val="24"/>
          <w:szCs w:val="28"/>
        </w:rPr>
      </w:pPr>
      <w:r w:rsidRPr="00212342">
        <w:rPr>
          <w:rFonts w:ascii="Times New Roman" w:hAnsi="Times New Roman"/>
          <w:color w:val="000000"/>
          <w:sz w:val="24"/>
          <w:szCs w:val="28"/>
        </w:rPr>
        <w:t xml:space="preserve"> </w:t>
      </w:r>
      <w:r w:rsidR="00212342" w:rsidRPr="00212342">
        <w:rPr>
          <w:rFonts w:ascii="Times New Roman" w:hAnsi="Times New Roman"/>
          <w:color w:val="000000"/>
          <w:sz w:val="24"/>
          <w:szCs w:val="28"/>
        </w:rPr>
        <w:t>На фото зображений популярний протинакипний фільтр для бойлерів. При під’єднанні його перед водонагрівачем та експлуатації протягом зазначеного у інструкції періоду, колір речовини у фільтрі сильно змінився (фото зроблені через 2 та через 4 тижні). Що означає така зміна кольору, чому вона відбувається? Зробіть припущення щодо фільтруючої речовини.</w:t>
      </w:r>
      <w:r w:rsidR="009446AD" w:rsidRPr="00212342">
        <w:rPr>
          <w:rFonts w:ascii="Times New Roman" w:hAnsi="Times New Roman"/>
          <w:color w:val="000000"/>
          <w:sz w:val="24"/>
          <w:szCs w:val="28"/>
        </w:rPr>
        <w:t xml:space="preserve"> </w:t>
      </w:r>
      <w:r w:rsidR="000F6938" w:rsidRPr="00212342">
        <w:rPr>
          <w:rFonts w:ascii="Times New Roman" w:hAnsi="Times New Roman"/>
          <w:color w:val="000000"/>
          <w:sz w:val="24"/>
          <w:szCs w:val="28"/>
        </w:rPr>
        <w:t>(5 балів)</w:t>
      </w:r>
    </w:p>
    <w:p w:rsidR="00686DE5" w:rsidRPr="00686DE5" w:rsidRDefault="00686DE5" w:rsidP="00686DE5">
      <w:pPr>
        <w:pStyle w:val="a4"/>
        <w:jc w:val="both"/>
        <w:rPr>
          <w:rFonts w:ascii="Times New Roman" w:hAnsi="Times New Roman"/>
          <w:color w:val="000000"/>
          <w:sz w:val="24"/>
          <w:szCs w:val="28"/>
        </w:rPr>
      </w:pPr>
      <w:r w:rsidRPr="00686DE5">
        <w:rPr>
          <w:rFonts w:ascii="Times New Roman" w:hAnsi="Times New Roman"/>
          <w:color w:val="000000"/>
          <w:sz w:val="24"/>
          <w:szCs w:val="28"/>
        </w:rPr>
        <w:t xml:space="preserve">Відповідь: Фільтр, що зображений на фото працює завдяки аніоніту (іонообмінна смола). Його відмінність від найпопулярніших </w:t>
      </w:r>
      <w:proofErr w:type="spellStart"/>
      <w:r w:rsidRPr="00686DE5">
        <w:rPr>
          <w:rFonts w:ascii="Times New Roman" w:hAnsi="Times New Roman"/>
          <w:color w:val="000000"/>
          <w:sz w:val="24"/>
          <w:szCs w:val="28"/>
        </w:rPr>
        <w:t>поліфосфатних</w:t>
      </w:r>
      <w:proofErr w:type="spellEnd"/>
      <w:r w:rsidRPr="00686DE5">
        <w:rPr>
          <w:rFonts w:ascii="Times New Roman" w:hAnsi="Times New Roman"/>
          <w:color w:val="000000"/>
          <w:sz w:val="24"/>
          <w:szCs w:val="28"/>
        </w:rPr>
        <w:t xml:space="preserve"> фільтрів полягає в діючій речовині – іонообмінній смолі, яка «захоплює» </w:t>
      </w:r>
      <w:proofErr w:type="spellStart"/>
      <w:r w:rsidRPr="00686DE5">
        <w:rPr>
          <w:rFonts w:ascii="Times New Roman" w:hAnsi="Times New Roman"/>
          <w:color w:val="000000"/>
          <w:sz w:val="24"/>
          <w:szCs w:val="28"/>
        </w:rPr>
        <w:t>йони</w:t>
      </w:r>
      <w:proofErr w:type="spellEnd"/>
      <w:r w:rsidRPr="00686DE5">
        <w:rPr>
          <w:rFonts w:ascii="Times New Roman" w:hAnsi="Times New Roman"/>
          <w:color w:val="000000"/>
          <w:sz w:val="24"/>
          <w:szCs w:val="28"/>
        </w:rPr>
        <w:t xml:space="preserve"> мінеральних солей, а виділяє замість них </w:t>
      </w:r>
      <w:proofErr w:type="spellStart"/>
      <w:r w:rsidRPr="00686DE5">
        <w:rPr>
          <w:rFonts w:ascii="Times New Roman" w:hAnsi="Times New Roman"/>
          <w:color w:val="000000"/>
          <w:sz w:val="24"/>
          <w:szCs w:val="28"/>
        </w:rPr>
        <w:t>йони</w:t>
      </w:r>
      <w:proofErr w:type="spellEnd"/>
      <w:r w:rsidRPr="00686DE5">
        <w:rPr>
          <w:rFonts w:ascii="Times New Roman" w:hAnsi="Times New Roman"/>
          <w:color w:val="000000"/>
          <w:sz w:val="24"/>
          <w:szCs w:val="28"/>
        </w:rPr>
        <w:t xml:space="preserve"> ОН- (аніоніт). </w:t>
      </w:r>
      <w:r w:rsidRPr="00686DE5">
        <w:rPr>
          <w:rFonts w:ascii="Times New Roman" w:hAnsi="Times New Roman"/>
          <w:color w:val="000000"/>
          <w:sz w:val="24"/>
          <w:szCs w:val="28"/>
        </w:rPr>
        <w:lastRenderedPageBreak/>
        <w:t>Така технологія фільтрації є безпечною і для шкіри людини (фосфати здатні викликати алергічні реакції шкіри), і для оточуючого середовища.</w:t>
      </w:r>
    </w:p>
    <w:p w:rsidR="00686DE5" w:rsidRPr="00686DE5" w:rsidRDefault="00686DE5" w:rsidP="00686DE5">
      <w:pPr>
        <w:pStyle w:val="a4"/>
        <w:jc w:val="both"/>
        <w:rPr>
          <w:rFonts w:ascii="Times New Roman" w:hAnsi="Times New Roman"/>
          <w:color w:val="000000"/>
          <w:sz w:val="24"/>
          <w:szCs w:val="28"/>
        </w:rPr>
      </w:pPr>
      <w:r w:rsidRPr="00686DE5">
        <w:rPr>
          <w:rFonts w:ascii="Times New Roman" w:hAnsi="Times New Roman"/>
          <w:color w:val="000000"/>
          <w:sz w:val="24"/>
          <w:szCs w:val="28"/>
        </w:rPr>
        <w:t>За зовнішнім виглядом фільтра (перше фото) визначаємо, що маємо справу з іонообмінною смолою, оскільки діюча речовина в гранулах, а не в кристалах (</w:t>
      </w:r>
      <w:proofErr w:type="spellStart"/>
      <w:r w:rsidRPr="00686DE5">
        <w:rPr>
          <w:rFonts w:ascii="Times New Roman" w:hAnsi="Times New Roman"/>
          <w:color w:val="000000"/>
          <w:sz w:val="24"/>
          <w:szCs w:val="28"/>
        </w:rPr>
        <w:t>поліфосфат</w:t>
      </w:r>
      <w:proofErr w:type="spellEnd"/>
      <w:r w:rsidRPr="00686DE5">
        <w:rPr>
          <w:rFonts w:ascii="Times New Roman" w:hAnsi="Times New Roman"/>
          <w:color w:val="000000"/>
          <w:sz w:val="24"/>
          <w:szCs w:val="28"/>
        </w:rPr>
        <w:t xml:space="preserve"> – кристалічна речовина)</w:t>
      </w:r>
    </w:p>
    <w:p w:rsidR="00686DE5" w:rsidRDefault="00686DE5" w:rsidP="00686DE5">
      <w:pPr>
        <w:pStyle w:val="a4"/>
        <w:jc w:val="both"/>
        <w:rPr>
          <w:rFonts w:ascii="Times New Roman" w:hAnsi="Times New Roman"/>
          <w:color w:val="000000"/>
          <w:sz w:val="24"/>
          <w:szCs w:val="28"/>
        </w:rPr>
      </w:pPr>
      <w:r w:rsidRPr="00686DE5">
        <w:rPr>
          <w:rFonts w:ascii="Times New Roman" w:hAnsi="Times New Roman"/>
          <w:color w:val="000000"/>
          <w:sz w:val="24"/>
          <w:szCs w:val="28"/>
        </w:rPr>
        <w:t xml:space="preserve">У таких фільтрах можливе слабко лужне середовище (надлишок </w:t>
      </w:r>
      <w:proofErr w:type="spellStart"/>
      <w:r w:rsidRPr="00686DE5">
        <w:rPr>
          <w:rFonts w:ascii="Times New Roman" w:hAnsi="Times New Roman"/>
          <w:color w:val="000000"/>
          <w:sz w:val="24"/>
          <w:szCs w:val="28"/>
        </w:rPr>
        <w:t>йонів</w:t>
      </w:r>
      <w:proofErr w:type="spellEnd"/>
      <w:r w:rsidRPr="00686DE5">
        <w:rPr>
          <w:rFonts w:ascii="Times New Roman" w:hAnsi="Times New Roman"/>
          <w:color w:val="000000"/>
          <w:sz w:val="24"/>
          <w:szCs w:val="28"/>
        </w:rPr>
        <w:t xml:space="preserve"> ОН-), а водопровідна вода м</w:t>
      </w:r>
      <w:proofErr w:type="spellStart"/>
      <w:r w:rsidRPr="00686DE5">
        <w:rPr>
          <w:rFonts w:ascii="Times New Roman" w:hAnsi="Times New Roman"/>
          <w:color w:val="000000"/>
          <w:sz w:val="24"/>
          <w:szCs w:val="28"/>
        </w:rPr>
        <w:t>iстить</w:t>
      </w:r>
      <w:proofErr w:type="spellEnd"/>
      <w:r w:rsidRPr="00686DE5">
        <w:rPr>
          <w:rFonts w:ascii="Times New Roman" w:hAnsi="Times New Roman"/>
          <w:color w:val="000000"/>
          <w:sz w:val="24"/>
          <w:szCs w:val="28"/>
        </w:rPr>
        <w:t xml:space="preserve"> досить багато </w:t>
      </w:r>
      <w:proofErr w:type="spellStart"/>
      <w:r w:rsidRPr="00686DE5">
        <w:rPr>
          <w:rFonts w:ascii="Times New Roman" w:hAnsi="Times New Roman"/>
          <w:color w:val="000000"/>
          <w:sz w:val="24"/>
          <w:szCs w:val="28"/>
        </w:rPr>
        <w:t>йонів</w:t>
      </w:r>
      <w:proofErr w:type="spellEnd"/>
      <w:r w:rsidRPr="00686DE5">
        <w:rPr>
          <w:rFonts w:ascii="Times New Roman" w:hAnsi="Times New Roman"/>
          <w:color w:val="000000"/>
          <w:sz w:val="24"/>
          <w:szCs w:val="28"/>
        </w:rPr>
        <w:t xml:space="preserve"> Fe3+. </w:t>
      </w:r>
      <w:proofErr w:type="spellStart"/>
      <w:r w:rsidRPr="00686DE5">
        <w:rPr>
          <w:rFonts w:ascii="Times New Roman" w:hAnsi="Times New Roman"/>
          <w:color w:val="000000"/>
          <w:sz w:val="24"/>
          <w:szCs w:val="28"/>
        </w:rPr>
        <w:t>Ферум</w:t>
      </w:r>
      <w:proofErr w:type="spellEnd"/>
      <w:r w:rsidRPr="00686DE5">
        <w:rPr>
          <w:rFonts w:ascii="Times New Roman" w:hAnsi="Times New Roman"/>
          <w:color w:val="000000"/>
          <w:sz w:val="24"/>
          <w:szCs w:val="28"/>
        </w:rPr>
        <w:t>(ІІІ) гідроксид, який може утворюватись у фільтрі, і має темно-буре забарвлення. Саме його ми і бачимо, оскільки він акумулюється у фільтрі.</w:t>
      </w:r>
    </w:p>
    <w:p w:rsidR="00C83715" w:rsidRPr="00212342" w:rsidRDefault="00FF433C" w:rsidP="003565A8">
      <w:pPr>
        <w:pStyle w:val="a4"/>
        <w:jc w:val="both"/>
        <w:rPr>
          <w:rFonts w:ascii="Times New Roman" w:hAnsi="Times New Roman"/>
          <w:sz w:val="24"/>
          <w:szCs w:val="28"/>
        </w:rPr>
      </w:pPr>
      <w:r w:rsidRPr="00212342">
        <w:rPr>
          <w:rFonts w:ascii="Times New Roman" w:hAnsi="Times New Roman"/>
          <w:noProof/>
          <w:sz w:val="24"/>
          <w:szCs w:val="28"/>
          <w:lang w:val="ru-RU" w:eastAsia="ru-RU"/>
        </w:rPr>
        <w:drawing>
          <wp:anchor distT="0" distB="0" distL="114300" distR="114300" simplePos="0" relativeHeight="251679232" behindDoc="0" locked="0" layoutInCell="1" allowOverlap="1">
            <wp:simplePos x="0" y="0"/>
            <wp:positionH relativeFrom="column">
              <wp:posOffset>3840480</wp:posOffset>
            </wp:positionH>
            <wp:positionV relativeFrom="paragraph">
              <wp:posOffset>175260</wp:posOffset>
            </wp:positionV>
            <wp:extent cx="1988820" cy="1243330"/>
            <wp:effectExtent l="19050" t="0" r="0" b="0"/>
            <wp:wrapSquare wrapText="bothSides"/>
            <wp:docPr id="11" name="Рисунок 10" descr="chmkvalblan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mkvalblank3.jpg"/>
                    <pic:cNvPicPr/>
                  </pic:nvPicPr>
                  <pic:blipFill>
                    <a:blip r:embed="rId8" cstate="print"/>
                    <a:stretch>
                      <a:fillRect/>
                    </a:stretch>
                  </pic:blipFill>
                  <pic:spPr>
                    <a:xfrm>
                      <a:off x="0" y="0"/>
                      <a:ext cx="1988820" cy="1243330"/>
                    </a:xfrm>
                    <a:prstGeom prst="rect">
                      <a:avLst/>
                    </a:prstGeom>
                  </pic:spPr>
                </pic:pic>
              </a:graphicData>
            </a:graphic>
          </wp:anchor>
        </w:drawing>
      </w:r>
    </w:p>
    <w:p w:rsidR="00C83715" w:rsidRPr="00212342" w:rsidRDefault="00C83715" w:rsidP="00C83715">
      <w:pPr>
        <w:pStyle w:val="a4"/>
        <w:numPr>
          <w:ilvl w:val="0"/>
          <w:numId w:val="9"/>
        </w:numPr>
        <w:jc w:val="both"/>
        <w:rPr>
          <w:rFonts w:ascii="Times New Roman" w:hAnsi="Times New Roman"/>
          <w:b/>
          <w:color w:val="000000"/>
          <w:sz w:val="24"/>
          <w:szCs w:val="28"/>
        </w:rPr>
      </w:pPr>
      <w:r w:rsidRPr="00212342">
        <w:rPr>
          <w:rFonts w:ascii="Times New Roman" w:hAnsi="Times New Roman"/>
          <w:b/>
          <w:color w:val="000000"/>
          <w:sz w:val="24"/>
          <w:szCs w:val="28"/>
        </w:rPr>
        <w:t>"</w:t>
      </w:r>
      <w:r w:rsidR="00212342" w:rsidRPr="00212342">
        <w:rPr>
          <w:rFonts w:ascii="Times New Roman" w:hAnsi="Times New Roman"/>
          <w:b/>
          <w:sz w:val="24"/>
          <w:szCs w:val="28"/>
        </w:rPr>
        <w:t xml:space="preserve"> Ще один наслідок необережності </w:t>
      </w:r>
      <w:r w:rsidRPr="00212342">
        <w:rPr>
          <w:rFonts w:ascii="Times New Roman" w:hAnsi="Times New Roman"/>
          <w:b/>
          <w:sz w:val="24"/>
          <w:szCs w:val="28"/>
        </w:rPr>
        <w:t>"</w:t>
      </w:r>
    </w:p>
    <w:p w:rsidR="000F6938" w:rsidRDefault="00212342" w:rsidP="00212342">
      <w:pPr>
        <w:pStyle w:val="a4"/>
        <w:jc w:val="both"/>
        <w:rPr>
          <w:rFonts w:ascii="Times New Roman" w:hAnsi="Times New Roman"/>
          <w:color w:val="000000"/>
          <w:sz w:val="24"/>
          <w:szCs w:val="28"/>
        </w:rPr>
      </w:pPr>
      <w:r w:rsidRPr="00212342">
        <w:rPr>
          <w:rFonts w:ascii="Times New Roman" w:hAnsi="Times New Roman"/>
          <w:color w:val="000000"/>
          <w:sz w:val="24"/>
          <w:szCs w:val="28"/>
        </w:rPr>
        <w:t xml:space="preserve">На фото зображений підручник (практикум з неорганічної хімії) необережного студента першокурсника.  За характером пошкоджень (на фото) з’ясуйте, з якою речовиною працював студент. </w:t>
      </w:r>
      <w:r w:rsidR="000F6938" w:rsidRPr="00212342">
        <w:rPr>
          <w:rFonts w:ascii="Times New Roman" w:hAnsi="Times New Roman"/>
          <w:color w:val="000000"/>
          <w:sz w:val="24"/>
          <w:szCs w:val="28"/>
        </w:rPr>
        <w:t>(5 балів)</w:t>
      </w:r>
    </w:p>
    <w:p w:rsidR="00686DE5" w:rsidRPr="00686DE5" w:rsidRDefault="00686DE5" w:rsidP="00686DE5">
      <w:pPr>
        <w:jc w:val="both"/>
        <w:rPr>
          <w:color w:val="000000"/>
          <w:szCs w:val="28"/>
        </w:rPr>
      </w:pPr>
      <w:proofErr w:type="spellStart"/>
      <w:r>
        <w:rPr>
          <w:color w:val="000000"/>
          <w:szCs w:val="28"/>
        </w:rPr>
        <w:t>Відповідь</w:t>
      </w:r>
      <w:proofErr w:type="spellEnd"/>
      <w:r>
        <w:rPr>
          <w:color w:val="000000"/>
          <w:szCs w:val="28"/>
        </w:rPr>
        <w:t xml:space="preserve">: </w:t>
      </w:r>
      <w:r>
        <w:rPr>
          <w:sz w:val="28"/>
          <w:szCs w:val="28"/>
          <w:lang w:val="uk-UA"/>
        </w:rPr>
        <w:t>М</w:t>
      </w:r>
      <w:r w:rsidRPr="00686DE5">
        <w:rPr>
          <w:color w:val="000000"/>
          <w:szCs w:val="28"/>
        </w:rPr>
        <w:t xml:space="preserve">ежі пошкоджень підручника мають характерні </w:t>
      </w:r>
      <w:proofErr w:type="spellStart"/>
      <w:r w:rsidRPr="00686DE5">
        <w:rPr>
          <w:color w:val="000000"/>
          <w:szCs w:val="28"/>
        </w:rPr>
        <w:t>обвуглення</w:t>
      </w:r>
      <w:proofErr w:type="spellEnd"/>
      <w:r w:rsidRPr="00686DE5">
        <w:rPr>
          <w:color w:val="000000"/>
          <w:szCs w:val="28"/>
        </w:rPr>
        <w:t>. Целюлоза (та й інші органічні речовини – цукор, тощо) обвуглюються при дії концентрованої сульфатної кислоти.</w:t>
      </w:r>
    </w:p>
    <w:p w:rsidR="00686DE5" w:rsidRPr="00686DE5" w:rsidRDefault="00686DE5" w:rsidP="00686DE5">
      <w:pPr>
        <w:jc w:val="both"/>
        <w:rPr>
          <w:color w:val="000000"/>
          <w:szCs w:val="28"/>
        </w:rPr>
      </w:pPr>
      <w:r w:rsidRPr="00686DE5">
        <w:rPr>
          <w:color w:val="000000"/>
          <w:szCs w:val="28"/>
        </w:rPr>
        <w:t>Детальне відео тут.</w:t>
      </w:r>
    </w:p>
    <w:p w:rsidR="00686DE5" w:rsidRPr="00686DE5" w:rsidRDefault="00686DE5" w:rsidP="00686DE5">
      <w:pPr>
        <w:jc w:val="both"/>
        <w:rPr>
          <w:color w:val="000000"/>
          <w:szCs w:val="28"/>
        </w:rPr>
      </w:pPr>
      <w:hyperlink r:id="rId9" w:history="1">
        <w:r w:rsidRPr="00686DE5">
          <w:rPr>
            <w:color w:val="000000"/>
          </w:rPr>
          <w:t>http://www.youtube.com/watch?v=rlS2e8GI-d4</w:t>
        </w:r>
      </w:hyperlink>
    </w:p>
    <w:p w:rsidR="00686DE5" w:rsidRDefault="00686DE5" w:rsidP="00686DE5">
      <w:pPr>
        <w:jc w:val="both"/>
        <w:rPr>
          <w:sz w:val="28"/>
          <w:szCs w:val="28"/>
          <w:lang w:val="uk-UA"/>
        </w:rPr>
      </w:pPr>
    </w:p>
    <w:p w:rsidR="00686DE5" w:rsidRDefault="00686DE5" w:rsidP="00686DE5">
      <w:pPr>
        <w:jc w:val="both"/>
        <w:rPr>
          <w:sz w:val="28"/>
          <w:szCs w:val="28"/>
          <w:lang w:val="uk-UA"/>
        </w:rPr>
      </w:pPr>
      <w:r>
        <w:rPr>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58.65pt;margin-top:9.2pt;width:65.2pt;height:0;z-index:251682304" o:connectortype="straight">
            <v:stroke endarrow="block"/>
          </v:shape>
        </w:pict>
      </w:r>
      <w:r>
        <w:rPr>
          <w:sz w:val="28"/>
          <w:szCs w:val="28"/>
          <w:lang w:val="uk-UA"/>
        </w:rPr>
        <w:t>С</w:t>
      </w:r>
      <w:r>
        <w:rPr>
          <w:sz w:val="28"/>
          <w:szCs w:val="28"/>
          <w:vertAlign w:val="subscript"/>
          <w:lang w:val="en-US"/>
        </w:rPr>
        <w:t>n</w:t>
      </w:r>
      <w:r>
        <w:rPr>
          <w:sz w:val="28"/>
          <w:szCs w:val="28"/>
          <w:lang w:val="en-US"/>
        </w:rPr>
        <w:t>H</w:t>
      </w:r>
      <w:r>
        <w:rPr>
          <w:sz w:val="28"/>
          <w:szCs w:val="28"/>
          <w:vertAlign w:val="subscript"/>
          <w:lang w:val="en-US"/>
        </w:rPr>
        <w:t>2m</w:t>
      </w:r>
      <w:r>
        <w:rPr>
          <w:sz w:val="28"/>
          <w:szCs w:val="28"/>
          <w:lang w:val="en-US"/>
        </w:rPr>
        <w:t>O</w:t>
      </w:r>
      <w:r>
        <w:rPr>
          <w:sz w:val="28"/>
          <w:szCs w:val="28"/>
          <w:vertAlign w:val="subscript"/>
          <w:lang w:val="en-US"/>
        </w:rPr>
        <w:t>m</w:t>
      </w:r>
      <w:r>
        <w:rPr>
          <w:sz w:val="28"/>
          <w:szCs w:val="28"/>
          <w:vertAlign w:val="superscript"/>
          <w:lang w:val="en-US"/>
        </w:rPr>
        <w:t xml:space="preserve">    H2SO4 (</w:t>
      </w:r>
      <w:proofErr w:type="spellStart"/>
      <w:r>
        <w:rPr>
          <w:sz w:val="28"/>
          <w:szCs w:val="28"/>
          <w:vertAlign w:val="superscript"/>
        </w:rPr>
        <w:t>конц</w:t>
      </w:r>
      <w:proofErr w:type="spellEnd"/>
      <w:r w:rsidRPr="00362D8C">
        <w:rPr>
          <w:sz w:val="28"/>
          <w:szCs w:val="28"/>
          <w:vertAlign w:val="superscript"/>
          <w:lang w:val="en-US"/>
        </w:rPr>
        <w:t xml:space="preserve">.)   </w:t>
      </w:r>
      <w:r w:rsidRPr="00362D8C">
        <w:rPr>
          <w:sz w:val="28"/>
          <w:szCs w:val="28"/>
          <w:lang w:val="en-US"/>
        </w:rPr>
        <w:t xml:space="preserve"> </w:t>
      </w:r>
      <w:proofErr w:type="gramStart"/>
      <w:r>
        <w:rPr>
          <w:sz w:val="28"/>
          <w:szCs w:val="28"/>
          <w:lang w:val="en-US"/>
        </w:rPr>
        <w:t>n</w:t>
      </w:r>
      <w:proofErr w:type="gramEnd"/>
      <w:r>
        <w:rPr>
          <w:sz w:val="28"/>
          <w:szCs w:val="28"/>
          <w:lang w:val="en-US"/>
        </w:rPr>
        <w:t xml:space="preserve"> C + m H</w:t>
      </w:r>
      <w:r>
        <w:rPr>
          <w:sz w:val="28"/>
          <w:szCs w:val="28"/>
          <w:vertAlign w:val="subscript"/>
          <w:lang w:val="en-US"/>
        </w:rPr>
        <w:t>2</w:t>
      </w:r>
      <w:r>
        <w:rPr>
          <w:sz w:val="28"/>
          <w:szCs w:val="28"/>
          <w:lang w:val="en-US"/>
        </w:rPr>
        <w:t>O</w:t>
      </w:r>
    </w:p>
    <w:p w:rsidR="00686DE5" w:rsidRDefault="00686DE5" w:rsidP="00686DE5">
      <w:pPr>
        <w:jc w:val="both"/>
        <w:rPr>
          <w:sz w:val="28"/>
          <w:szCs w:val="28"/>
          <w:lang w:val="uk-UA"/>
        </w:rPr>
      </w:pPr>
    </w:p>
    <w:p w:rsidR="00686DE5" w:rsidRPr="00212342" w:rsidRDefault="00686DE5" w:rsidP="00686DE5">
      <w:pPr>
        <w:jc w:val="both"/>
        <w:rPr>
          <w:color w:val="000000"/>
          <w:szCs w:val="28"/>
        </w:rPr>
      </w:pPr>
      <w:r w:rsidRPr="00686DE5">
        <w:rPr>
          <w:color w:val="000000"/>
          <w:szCs w:val="28"/>
        </w:rPr>
        <w:t>Отже, необережний хімік працював з концентрованою (!! це важливо) сульфатною кислотою.</w:t>
      </w:r>
    </w:p>
    <w:p w:rsidR="000F6938" w:rsidRPr="00212342" w:rsidRDefault="000F6938" w:rsidP="000F6938">
      <w:pPr>
        <w:pStyle w:val="a4"/>
        <w:jc w:val="both"/>
        <w:rPr>
          <w:rFonts w:ascii="Times New Roman" w:hAnsi="Times New Roman"/>
          <w:color w:val="000000"/>
          <w:sz w:val="24"/>
          <w:szCs w:val="28"/>
        </w:rPr>
      </w:pPr>
    </w:p>
    <w:p w:rsidR="00C83715" w:rsidRPr="00212342" w:rsidRDefault="00C83715" w:rsidP="00C83715">
      <w:pPr>
        <w:pStyle w:val="a4"/>
        <w:numPr>
          <w:ilvl w:val="0"/>
          <w:numId w:val="9"/>
        </w:numPr>
        <w:jc w:val="both"/>
        <w:rPr>
          <w:rFonts w:ascii="Times New Roman" w:hAnsi="Times New Roman"/>
          <w:b/>
          <w:sz w:val="24"/>
          <w:szCs w:val="28"/>
        </w:rPr>
      </w:pPr>
      <w:r w:rsidRPr="00212342">
        <w:rPr>
          <w:rFonts w:ascii="Times New Roman" w:hAnsi="Times New Roman"/>
          <w:b/>
          <w:sz w:val="24"/>
          <w:szCs w:val="28"/>
        </w:rPr>
        <w:t>"</w:t>
      </w:r>
      <w:r w:rsidR="00212342" w:rsidRPr="00212342">
        <w:rPr>
          <w:rFonts w:ascii="Times New Roman" w:hAnsi="Times New Roman"/>
          <w:b/>
          <w:sz w:val="24"/>
          <w:szCs w:val="28"/>
        </w:rPr>
        <w:t xml:space="preserve"> Вогняне кільце </w:t>
      </w:r>
      <w:r w:rsidRPr="00212342">
        <w:rPr>
          <w:rFonts w:ascii="Times New Roman" w:hAnsi="Times New Roman"/>
          <w:b/>
          <w:sz w:val="24"/>
          <w:szCs w:val="28"/>
        </w:rPr>
        <w:t>"</w:t>
      </w:r>
    </w:p>
    <w:p w:rsidR="000F6938" w:rsidRPr="00212342" w:rsidRDefault="00212342" w:rsidP="00C83715">
      <w:pPr>
        <w:pStyle w:val="a4"/>
        <w:jc w:val="both"/>
        <w:rPr>
          <w:rFonts w:ascii="Times New Roman" w:hAnsi="Times New Roman"/>
          <w:color w:val="000000"/>
          <w:sz w:val="24"/>
          <w:szCs w:val="28"/>
        </w:rPr>
      </w:pPr>
      <w:r>
        <w:rPr>
          <w:rFonts w:ascii="Times New Roman" w:hAnsi="Times New Roman"/>
          <w:noProof/>
          <w:color w:val="000000"/>
          <w:sz w:val="24"/>
          <w:szCs w:val="28"/>
          <w:lang w:val="ru-RU" w:eastAsia="ru-RU"/>
        </w:rPr>
        <w:drawing>
          <wp:anchor distT="0" distB="0" distL="114300" distR="114300" simplePos="0" relativeHeight="251680256" behindDoc="0" locked="0" layoutInCell="1" allowOverlap="1">
            <wp:simplePos x="0" y="0"/>
            <wp:positionH relativeFrom="column">
              <wp:posOffset>342900</wp:posOffset>
            </wp:positionH>
            <wp:positionV relativeFrom="paragraph">
              <wp:posOffset>10795</wp:posOffset>
            </wp:positionV>
            <wp:extent cx="2328545" cy="1309370"/>
            <wp:effectExtent l="19050" t="0" r="0" b="0"/>
            <wp:wrapSquare wrapText="bothSides"/>
            <wp:docPr id="12" name="Рисунок 11" descr="chmkvalblank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mkvalblank4.jpg"/>
                    <pic:cNvPicPr/>
                  </pic:nvPicPr>
                  <pic:blipFill>
                    <a:blip r:embed="rId10" cstate="print"/>
                    <a:stretch>
                      <a:fillRect/>
                    </a:stretch>
                  </pic:blipFill>
                  <pic:spPr>
                    <a:xfrm>
                      <a:off x="0" y="0"/>
                      <a:ext cx="2328545" cy="1309370"/>
                    </a:xfrm>
                    <a:prstGeom prst="rect">
                      <a:avLst/>
                    </a:prstGeom>
                  </pic:spPr>
                </pic:pic>
              </a:graphicData>
            </a:graphic>
          </wp:anchor>
        </w:drawing>
      </w:r>
      <w:r w:rsidRPr="00212342">
        <w:rPr>
          <w:rFonts w:ascii="Times New Roman" w:hAnsi="Times New Roman"/>
          <w:color w:val="000000"/>
          <w:sz w:val="24"/>
          <w:szCs w:val="28"/>
        </w:rPr>
        <w:t xml:space="preserve">На відео ви бачите вогняне кільце, що проходить пластиковою пляшкою. Спробуйте пояснити, як змусити вогонь рухатись подібним чином, яка речовина горить у пляшці та чому пластикова пляшка не плавиться і не деформується? </w:t>
      </w:r>
      <w:r w:rsidR="000F6938" w:rsidRPr="00212342">
        <w:rPr>
          <w:rFonts w:ascii="Times New Roman" w:hAnsi="Times New Roman"/>
          <w:color w:val="000000"/>
          <w:sz w:val="24"/>
          <w:szCs w:val="28"/>
        </w:rPr>
        <w:t>(5 балів)</w:t>
      </w:r>
    </w:p>
    <w:p w:rsidR="00686DE5" w:rsidRDefault="00686DE5" w:rsidP="00686DE5">
      <w:pPr>
        <w:jc w:val="both"/>
        <w:rPr>
          <w:sz w:val="28"/>
          <w:szCs w:val="28"/>
          <w:lang w:val="uk-UA"/>
        </w:rPr>
      </w:pPr>
      <w:r>
        <w:rPr>
          <w:b/>
          <w:lang w:val="uk-UA"/>
        </w:rPr>
        <w:t xml:space="preserve">Відповідь: </w:t>
      </w:r>
      <w:r>
        <w:rPr>
          <w:sz w:val="28"/>
          <w:szCs w:val="28"/>
          <w:lang w:val="uk-UA"/>
        </w:rPr>
        <w:t>На відео спостерігаємо горіння парів спирту.</w:t>
      </w:r>
    </w:p>
    <w:p w:rsidR="00686DE5" w:rsidRDefault="00686DE5" w:rsidP="00686DE5">
      <w:pPr>
        <w:jc w:val="both"/>
        <w:rPr>
          <w:lang w:val="uk-UA"/>
        </w:rPr>
      </w:pPr>
      <w:r>
        <w:rPr>
          <w:sz w:val="28"/>
          <w:szCs w:val="28"/>
          <w:lang w:val="uk-UA"/>
        </w:rPr>
        <w:t xml:space="preserve">Технологія проведення досліду дуже проста. В пластикову пляшку необхідно налити 10-20 </w:t>
      </w:r>
      <w:proofErr w:type="spellStart"/>
      <w:r>
        <w:rPr>
          <w:sz w:val="28"/>
          <w:szCs w:val="28"/>
          <w:lang w:val="uk-UA"/>
        </w:rPr>
        <w:t>мл</w:t>
      </w:r>
      <w:proofErr w:type="spellEnd"/>
      <w:r>
        <w:rPr>
          <w:sz w:val="28"/>
          <w:szCs w:val="28"/>
          <w:lang w:val="uk-UA"/>
        </w:rPr>
        <w:t xml:space="preserve"> спирту (можна скористатись етанолом, </w:t>
      </w:r>
      <w:proofErr w:type="spellStart"/>
      <w:r>
        <w:rPr>
          <w:sz w:val="28"/>
          <w:szCs w:val="28"/>
          <w:lang w:val="uk-UA"/>
        </w:rPr>
        <w:t>пропанолом</w:t>
      </w:r>
      <w:proofErr w:type="spellEnd"/>
      <w:r>
        <w:rPr>
          <w:sz w:val="28"/>
          <w:szCs w:val="28"/>
          <w:lang w:val="uk-UA"/>
        </w:rPr>
        <w:t xml:space="preserve">, </w:t>
      </w:r>
      <w:proofErr w:type="spellStart"/>
      <w:r>
        <w:rPr>
          <w:sz w:val="28"/>
          <w:szCs w:val="28"/>
          <w:lang w:val="uk-UA"/>
        </w:rPr>
        <w:t>ізопропанолом</w:t>
      </w:r>
      <w:proofErr w:type="spellEnd"/>
      <w:r>
        <w:rPr>
          <w:sz w:val="28"/>
          <w:szCs w:val="28"/>
          <w:lang w:val="uk-UA"/>
        </w:rPr>
        <w:t xml:space="preserve">, </w:t>
      </w:r>
      <w:proofErr w:type="spellStart"/>
      <w:r>
        <w:rPr>
          <w:sz w:val="28"/>
          <w:szCs w:val="28"/>
          <w:lang w:val="uk-UA"/>
        </w:rPr>
        <w:t>бутанолом</w:t>
      </w:r>
      <w:proofErr w:type="spellEnd"/>
      <w:r>
        <w:rPr>
          <w:sz w:val="28"/>
          <w:szCs w:val="28"/>
          <w:lang w:val="uk-UA"/>
        </w:rPr>
        <w:t>, або навіть автомобільною зимовою рідиною для омивання скла на основі спирту). Спирт досить швидко випаровується і пари спирту заповнюють пляшку витісняючи повітря. Через декілька хвилин спирт просто підпалюється. Пари згорають поступово, а вогняне кільце опускається пляшкою по мірі вигоряння парів спирту. Вибуху при цьому не відбувається (так було б, якби ми заповнили пляшку горючим газом, наприклад воднем). Синій колір полум’яного кільця є підказкою до «розгадки» досліду. Але реакція відбувається з достатньою швидкістю, щоб не розплавити пляшку.</w:t>
      </w:r>
      <w:r w:rsidRPr="00686DE5">
        <w:rPr>
          <w:lang w:val="uk-UA"/>
        </w:rPr>
        <w:t xml:space="preserve"> </w:t>
      </w:r>
    </w:p>
    <w:p w:rsidR="00686DE5" w:rsidRDefault="00686DE5" w:rsidP="00686DE5">
      <w:pPr>
        <w:jc w:val="both"/>
        <w:rPr>
          <w:lang w:val="uk-UA"/>
        </w:rPr>
      </w:pPr>
      <w:r>
        <w:rPr>
          <w:lang w:val="uk-UA"/>
        </w:rPr>
        <w:lastRenderedPageBreak/>
        <w:t>Приклади рівнянь реакцій:</w:t>
      </w:r>
    </w:p>
    <w:p w:rsidR="003519F1" w:rsidRPr="00AE7DE2" w:rsidRDefault="00686DE5" w:rsidP="00686DE5">
      <w:pPr>
        <w:rPr>
          <w:b/>
          <w:lang w:val="uk-UA"/>
        </w:rPr>
      </w:pPr>
      <w:r>
        <w:rPr>
          <w:noProof/>
          <w:sz w:val="28"/>
          <w:szCs w:val="28"/>
          <w:lang w:val="uk-UA" w:eastAsia="uk-UA"/>
        </w:rPr>
        <w:pict>
          <v:shape id="_x0000_s1028" type="#_x0000_t32" style="position:absolute;margin-left:90.5pt;margin-top:20.4pt;width:29.5pt;height:0;z-index:251685376" o:connectortype="straight">
            <v:stroke endarrow="block"/>
          </v:shape>
        </w:pict>
      </w:r>
      <w:r>
        <w:rPr>
          <w:noProof/>
          <w:lang w:val="uk-UA" w:eastAsia="uk-UA"/>
        </w:rPr>
        <w:pict>
          <v:shape id="_x0000_s1027" type="#_x0000_t32" style="position:absolute;margin-left:85.25pt;margin-top:7.9pt;width:29.5pt;height:0;z-index:251684352" o:connectortype="straight">
            <v:stroke endarrow="block"/>
          </v:shape>
        </w:pict>
      </w:r>
      <w:r>
        <w:rPr>
          <w:lang w:val="uk-UA"/>
        </w:rPr>
        <w:t xml:space="preserve"> </w:t>
      </w:r>
      <w:r w:rsidRPr="00706D56">
        <w:rPr>
          <w:lang w:val="uk-UA"/>
        </w:rPr>
        <w:t>С</w:t>
      </w:r>
      <w:r w:rsidRPr="00706D56">
        <w:rPr>
          <w:vertAlign w:val="subscript"/>
          <w:lang w:val="uk-UA"/>
        </w:rPr>
        <w:t>2</w:t>
      </w:r>
      <w:r w:rsidRPr="00706D56">
        <w:rPr>
          <w:lang w:val="en-US"/>
        </w:rPr>
        <w:t>H</w:t>
      </w:r>
      <w:r w:rsidRPr="00706D56">
        <w:rPr>
          <w:vertAlign w:val="subscript"/>
          <w:lang w:val="uk-UA"/>
        </w:rPr>
        <w:t>5</w:t>
      </w:r>
      <w:r w:rsidRPr="00706D56">
        <w:rPr>
          <w:lang w:val="en-US"/>
        </w:rPr>
        <w:t>OH</w:t>
      </w:r>
      <w:r w:rsidRPr="00706D56">
        <w:rPr>
          <w:lang w:val="uk-UA"/>
        </w:rPr>
        <w:t xml:space="preserve"> + </w:t>
      </w:r>
      <w:r>
        <w:rPr>
          <w:lang w:val="uk-UA"/>
        </w:rPr>
        <w:t>3</w:t>
      </w:r>
      <w:r w:rsidRPr="00706D56">
        <w:rPr>
          <w:lang w:val="en-US"/>
        </w:rPr>
        <w:t>O</w:t>
      </w:r>
      <w:r w:rsidRPr="00706D56">
        <w:rPr>
          <w:vertAlign w:val="subscript"/>
          <w:lang w:val="uk-UA"/>
        </w:rPr>
        <w:t>2</w:t>
      </w:r>
      <w:r w:rsidRPr="00706D56">
        <w:rPr>
          <w:lang w:val="uk-UA"/>
        </w:rPr>
        <w:t xml:space="preserve">  </w:t>
      </w:r>
      <w:r>
        <w:rPr>
          <w:lang w:val="uk-UA"/>
        </w:rPr>
        <w:t xml:space="preserve">            </w:t>
      </w:r>
      <w:proofErr w:type="spellStart"/>
      <w:r>
        <w:rPr>
          <w:lang w:val="uk-UA"/>
        </w:rPr>
        <w:t>2</w:t>
      </w:r>
      <w:proofErr w:type="spellEnd"/>
      <w:r w:rsidRPr="00706D56">
        <w:rPr>
          <w:lang w:val="en-US"/>
        </w:rPr>
        <w:t>CO</w:t>
      </w:r>
      <w:r w:rsidRPr="00706D56">
        <w:rPr>
          <w:vertAlign w:val="subscript"/>
          <w:lang w:val="uk-UA"/>
        </w:rPr>
        <w:t>2</w:t>
      </w:r>
      <w:r w:rsidRPr="00706D56">
        <w:rPr>
          <w:lang w:val="uk-UA"/>
        </w:rPr>
        <w:t xml:space="preserve"> + </w:t>
      </w:r>
      <w:r>
        <w:rPr>
          <w:lang w:val="uk-UA"/>
        </w:rPr>
        <w:t>3</w:t>
      </w:r>
      <w:r w:rsidRPr="00706D56">
        <w:rPr>
          <w:lang w:val="en-US"/>
        </w:rPr>
        <w:t>H</w:t>
      </w:r>
      <w:r w:rsidRPr="00706D56">
        <w:rPr>
          <w:vertAlign w:val="subscript"/>
          <w:lang w:val="uk-UA"/>
        </w:rPr>
        <w:t>2</w:t>
      </w:r>
      <w:r w:rsidRPr="00706D56">
        <w:rPr>
          <w:lang w:val="en-US"/>
        </w:rPr>
        <w:t>O</w:t>
      </w:r>
      <w:r>
        <w:rPr>
          <w:lang w:val="uk-UA"/>
        </w:rPr>
        <w:t>;</w:t>
      </w:r>
      <w:r w:rsidRPr="00706D56">
        <w:rPr>
          <w:lang w:val="uk-UA"/>
        </w:rPr>
        <w:br/>
        <w:t>2</w:t>
      </w:r>
      <w:r>
        <w:rPr>
          <w:lang w:val="uk-UA"/>
        </w:rPr>
        <w:t xml:space="preserve"> </w:t>
      </w:r>
      <w:r w:rsidRPr="00706D56">
        <w:rPr>
          <w:lang w:val="uk-UA"/>
        </w:rPr>
        <w:t>С</w:t>
      </w:r>
      <w:r>
        <w:rPr>
          <w:vertAlign w:val="subscript"/>
          <w:lang w:val="uk-UA"/>
        </w:rPr>
        <w:t>3</w:t>
      </w:r>
      <w:r w:rsidRPr="00706D56">
        <w:rPr>
          <w:lang w:val="en-US"/>
        </w:rPr>
        <w:t>H</w:t>
      </w:r>
      <w:r>
        <w:rPr>
          <w:vertAlign w:val="subscript"/>
          <w:lang w:val="uk-UA"/>
        </w:rPr>
        <w:t>7</w:t>
      </w:r>
      <w:r w:rsidRPr="00706D56">
        <w:rPr>
          <w:lang w:val="en-US"/>
        </w:rPr>
        <w:t>OH</w:t>
      </w:r>
      <w:r w:rsidRPr="00706D56">
        <w:rPr>
          <w:lang w:val="uk-UA"/>
        </w:rPr>
        <w:t xml:space="preserve"> + </w:t>
      </w:r>
      <w:r>
        <w:rPr>
          <w:lang w:val="uk-UA"/>
        </w:rPr>
        <w:t xml:space="preserve">9 </w:t>
      </w:r>
      <w:r w:rsidRPr="00706D56">
        <w:rPr>
          <w:lang w:val="en-US"/>
        </w:rPr>
        <w:t>O</w:t>
      </w:r>
      <w:r w:rsidRPr="00706D56">
        <w:rPr>
          <w:vertAlign w:val="subscript"/>
          <w:lang w:val="uk-UA"/>
        </w:rPr>
        <w:t>2</w:t>
      </w:r>
      <w:r w:rsidRPr="00706D56">
        <w:rPr>
          <w:lang w:val="uk-UA"/>
        </w:rPr>
        <w:t xml:space="preserve"> </w:t>
      </w:r>
      <w:r>
        <w:rPr>
          <w:lang w:val="uk-UA"/>
        </w:rPr>
        <w:t xml:space="preserve">           </w:t>
      </w:r>
      <w:r w:rsidRPr="00706D56">
        <w:rPr>
          <w:lang w:val="uk-UA"/>
        </w:rPr>
        <w:t xml:space="preserve"> </w:t>
      </w:r>
      <w:r>
        <w:rPr>
          <w:lang w:val="uk-UA"/>
        </w:rPr>
        <w:t>6</w:t>
      </w:r>
      <w:r w:rsidRPr="00706D56">
        <w:rPr>
          <w:lang w:val="en-US"/>
        </w:rPr>
        <w:t>CO</w:t>
      </w:r>
      <w:r w:rsidRPr="00706D56">
        <w:rPr>
          <w:vertAlign w:val="subscript"/>
          <w:lang w:val="uk-UA"/>
        </w:rPr>
        <w:t>2</w:t>
      </w:r>
      <w:r w:rsidRPr="00706D56">
        <w:rPr>
          <w:lang w:val="uk-UA"/>
        </w:rPr>
        <w:t xml:space="preserve"> + </w:t>
      </w:r>
      <w:r>
        <w:rPr>
          <w:lang w:val="uk-UA"/>
        </w:rPr>
        <w:t>8</w:t>
      </w:r>
      <w:r w:rsidRPr="00706D56">
        <w:rPr>
          <w:lang w:val="en-US"/>
        </w:rPr>
        <w:t>H</w:t>
      </w:r>
      <w:r w:rsidRPr="00706D56">
        <w:rPr>
          <w:vertAlign w:val="subscript"/>
          <w:lang w:val="uk-UA"/>
        </w:rPr>
        <w:t>2</w:t>
      </w:r>
      <w:r w:rsidRPr="00706D56">
        <w:rPr>
          <w:lang w:val="en-US"/>
        </w:rPr>
        <w:t>O</w:t>
      </w:r>
      <w:r>
        <w:rPr>
          <w:lang w:val="uk-UA"/>
        </w:rPr>
        <w:t>.</w:t>
      </w:r>
    </w:p>
    <w:sectPr w:rsidR="003519F1" w:rsidRPr="00AE7DE2" w:rsidSect="004D13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63A6"/>
    <w:multiLevelType w:val="hybridMultilevel"/>
    <w:tmpl w:val="895889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D36CFA"/>
    <w:multiLevelType w:val="hybridMultilevel"/>
    <w:tmpl w:val="27B484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7C1D15"/>
    <w:multiLevelType w:val="hybridMultilevel"/>
    <w:tmpl w:val="BCC689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BD55D8"/>
    <w:multiLevelType w:val="hybridMultilevel"/>
    <w:tmpl w:val="502639D2"/>
    <w:lvl w:ilvl="0" w:tplc="0F0A531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7B8340F"/>
    <w:multiLevelType w:val="hybridMultilevel"/>
    <w:tmpl w:val="4252D2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C680137"/>
    <w:multiLevelType w:val="hybridMultilevel"/>
    <w:tmpl w:val="05201658"/>
    <w:lvl w:ilvl="0" w:tplc="DB829A88">
      <w:start w:val="1"/>
      <w:numFmt w:val="decimal"/>
      <w:lvlText w:val="%1."/>
      <w:lvlJc w:val="left"/>
      <w:pPr>
        <w:tabs>
          <w:tab w:val="num" w:pos="1080"/>
        </w:tabs>
        <w:ind w:left="1080" w:hanging="360"/>
      </w:pPr>
      <w:rPr>
        <w:rFonts w:hint="default"/>
        <w:b/>
      </w:rPr>
    </w:lvl>
    <w:lvl w:ilvl="1" w:tplc="6D2CBE0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15952D7"/>
    <w:multiLevelType w:val="hybridMultilevel"/>
    <w:tmpl w:val="FE8AAB1E"/>
    <w:lvl w:ilvl="0" w:tplc="89D2CDAC">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633B12A5"/>
    <w:multiLevelType w:val="hybridMultilevel"/>
    <w:tmpl w:val="ABCE96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9536F9E"/>
    <w:multiLevelType w:val="hybridMultilevel"/>
    <w:tmpl w:val="DDE08736"/>
    <w:lvl w:ilvl="0" w:tplc="2B968ACA">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7"/>
  </w:num>
  <w:num w:numId="6">
    <w:abstractNumId w:val="8"/>
  </w:num>
  <w:num w:numId="7">
    <w:abstractNumId w:val="6"/>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characterSpacingControl w:val="doNotCompress"/>
  <w:compat/>
  <w:rsids>
    <w:rsidRoot w:val="00FF1BFB"/>
    <w:rsid w:val="00011EF1"/>
    <w:rsid w:val="00060C1D"/>
    <w:rsid w:val="000E2642"/>
    <w:rsid w:val="000F4DF3"/>
    <w:rsid w:val="000F6938"/>
    <w:rsid w:val="001128EA"/>
    <w:rsid w:val="001152C5"/>
    <w:rsid w:val="00146EE2"/>
    <w:rsid w:val="001619E0"/>
    <w:rsid w:val="00174752"/>
    <w:rsid w:val="001A7527"/>
    <w:rsid w:val="001C1A44"/>
    <w:rsid w:val="001E1A2F"/>
    <w:rsid w:val="00201C9E"/>
    <w:rsid w:val="00212342"/>
    <w:rsid w:val="00242D69"/>
    <w:rsid w:val="0025264A"/>
    <w:rsid w:val="002600EC"/>
    <w:rsid w:val="0027502D"/>
    <w:rsid w:val="002A1A2C"/>
    <w:rsid w:val="002D5E3B"/>
    <w:rsid w:val="002E1248"/>
    <w:rsid w:val="00314025"/>
    <w:rsid w:val="00333ACF"/>
    <w:rsid w:val="003519F1"/>
    <w:rsid w:val="003565A8"/>
    <w:rsid w:val="00364B4C"/>
    <w:rsid w:val="00367A89"/>
    <w:rsid w:val="003A4F93"/>
    <w:rsid w:val="003B5DC7"/>
    <w:rsid w:val="003E44E6"/>
    <w:rsid w:val="0040028C"/>
    <w:rsid w:val="004337C1"/>
    <w:rsid w:val="004532E5"/>
    <w:rsid w:val="00464B61"/>
    <w:rsid w:val="004751B1"/>
    <w:rsid w:val="00482EB0"/>
    <w:rsid w:val="004B589C"/>
    <w:rsid w:val="004D130F"/>
    <w:rsid w:val="0050588A"/>
    <w:rsid w:val="005100C4"/>
    <w:rsid w:val="00527A67"/>
    <w:rsid w:val="00530752"/>
    <w:rsid w:val="00532272"/>
    <w:rsid w:val="005B1147"/>
    <w:rsid w:val="005C0398"/>
    <w:rsid w:val="005C5DA3"/>
    <w:rsid w:val="005E3D37"/>
    <w:rsid w:val="006056E1"/>
    <w:rsid w:val="006507C1"/>
    <w:rsid w:val="0065361A"/>
    <w:rsid w:val="0065407E"/>
    <w:rsid w:val="006702F9"/>
    <w:rsid w:val="00686DE5"/>
    <w:rsid w:val="006A10E7"/>
    <w:rsid w:val="006C476A"/>
    <w:rsid w:val="007164C7"/>
    <w:rsid w:val="00724485"/>
    <w:rsid w:val="00776A24"/>
    <w:rsid w:val="00782128"/>
    <w:rsid w:val="00787456"/>
    <w:rsid w:val="0079063A"/>
    <w:rsid w:val="007C6E17"/>
    <w:rsid w:val="007D0564"/>
    <w:rsid w:val="007F0FB2"/>
    <w:rsid w:val="007F6356"/>
    <w:rsid w:val="007F6D56"/>
    <w:rsid w:val="0081028F"/>
    <w:rsid w:val="008151D4"/>
    <w:rsid w:val="008254DA"/>
    <w:rsid w:val="008319BF"/>
    <w:rsid w:val="00837391"/>
    <w:rsid w:val="00850852"/>
    <w:rsid w:val="00866D6D"/>
    <w:rsid w:val="008A02A9"/>
    <w:rsid w:val="008C24DB"/>
    <w:rsid w:val="008D5723"/>
    <w:rsid w:val="009048E2"/>
    <w:rsid w:val="00910B85"/>
    <w:rsid w:val="00943CF1"/>
    <w:rsid w:val="009446AD"/>
    <w:rsid w:val="00944C12"/>
    <w:rsid w:val="00974875"/>
    <w:rsid w:val="00974B6B"/>
    <w:rsid w:val="00993794"/>
    <w:rsid w:val="009A6911"/>
    <w:rsid w:val="009A7EF0"/>
    <w:rsid w:val="009B6EFB"/>
    <w:rsid w:val="009D046F"/>
    <w:rsid w:val="009D1C26"/>
    <w:rsid w:val="009D53C1"/>
    <w:rsid w:val="009E2E3B"/>
    <w:rsid w:val="00A07984"/>
    <w:rsid w:val="00A31C28"/>
    <w:rsid w:val="00A60229"/>
    <w:rsid w:val="00A86CD1"/>
    <w:rsid w:val="00A92D8E"/>
    <w:rsid w:val="00AD485A"/>
    <w:rsid w:val="00AE3F84"/>
    <w:rsid w:val="00AE6452"/>
    <w:rsid w:val="00AE7DE2"/>
    <w:rsid w:val="00B448D0"/>
    <w:rsid w:val="00C05E06"/>
    <w:rsid w:val="00C62850"/>
    <w:rsid w:val="00C83715"/>
    <w:rsid w:val="00C941C6"/>
    <w:rsid w:val="00C9705A"/>
    <w:rsid w:val="00CA4A80"/>
    <w:rsid w:val="00CC73E7"/>
    <w:rsid w:val="00CF1DA2"/>
    <w:rsid w:val="00D17A12"/>
    <w:rsid w:val="00D21F10"/>
    <w:rsid w:val="00D345BE"/>
    <w:rsid w:val="00D626C5"/>
    <w:rsid w:val="00D92BF9"/>
    <w:rsid w:val="00D97A5E"/>
    <w:rsid w:val="00DA018F"/>
    <w:rsid w:val="00DC725E"/>
    <w:rsid w:val="00E06313"/>
    <w:rsid w:val="00E26DB5"/>
    <w:rsid w:val="00E600F8"/>
    <w:rsid w:val="00EF7AB2"/>
    <w:rsid w:val="00F04700"/>
    <w:rsid w:val="00F130B9"/>
    <w:rsid w:val="00F15855"/>
    <w:rsid w:val="00F170F4"/>
    <w:rsid w:val="00F303E8"/>
    <w:rsid w:val="00F73D56"/>
    <w:rsid w:val="00F800BE"/>
    <w:rsid w:val="00F91C42"/>
    <w:rsid w:val="00FB5D7B"/>
    <w:rsid w:val="00FC49ED"/>
    <w:rsid w:val="00FD27F8"/>
    <w:rsid w:val="00FE4B25"/>
    <w:rsid w:val="00FE618C"/>
    <w:rsid w:val="00FF0218"/>
    <w:rsid w:val="00FF1BFB"/>
    <w:rsid w:val="00FF433C"/>
    <w:rsid w:val="00FF46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6"/>
        <o:r id="V:Rule2" type="connector" idref="#_x0000_s1027"/>
        <o:r id="V:Rule3"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021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Знак Знак Знак"/>
    <w:basedOn w:val="a"/>
    <w:rsid w:val="00FF1BFB"/>
    <w:pPr>
      <w:spacing w:after="160" w:line="240" w:lineRule="exact"/>
    </w:pPr>
    <w:rPr>
      <w:rFonts w:ascii="Arial" w:hAnsi="Arial" w:cs="Arial"/>
      <w:sz w:val="20"/>
      <w:szCs w:val="20"/>
      <w:lang w:val="en-US" w:eastAsia="en-US"/>
    </w:rPr>
  </w:style>
  <w:style w:type="character" w:styleId="a3">
    <w:name w:val="Hyperlink"/>
    <w:basedOn w:val="a0"/>
    <w:rsid w:val="000F4DF3"/>
    <w:rPr>
      <w:color w:val="0000FF"/>
      <w:u w:val="single"/>
    </w:rPr>
  </w:style>
  <w:style w:type="paragraph" w:styleId="a4">
    <w:name w:val="List Paragraph"/>
    <w:basedOn w:val="a"/>
    <w:qFormat/>
    <w:rsid w:val="00C05E06"/>
    <w:pPr>
      <w:spacing w:after="200" w:line="276" w:lineRule="auto"/>
      <w:ind w:left="720"/>
      <w:contextualSpacing/>
    </w:pPr>
    <w:rPr>
      <w:rFonts w:ascii="Calibri" w:eastAsia="Calibri" w:hAnsi="Calibri"/>
      <w:sz w:val="22"/>
      <w:szCs w:val="22"/>
      <w:lang w:val="uk-UA" w:eastAsia="en-US"/>
    </w:rPr>
  </w:style>
  <w:style w:type="paragraph" w:styleId="a5">
    <w:name w:val="Balloon Text"/>
    <w:basedOn w:val="a"/>
    <w:link w:val="a6"/>
    <w:rsid w:val="00E600F8"/>
    <w:rPr>
      <w:rFonts w:ascii="Tahoma" w:hAnsi="Tahoma" w:cs="Tahoma"/>
      <w:sz w:val="16"/>
      <w:szCs w:val="16"/>
    </w:rPr>
  </w:style>
  <w:style w:type="character" w:customStyle="1" w:styleId="a6">
    <w:name w:val="Текст выноски Знак"/>
    <w:basedOn w:val="a0"/>
    <w:link w:val="a5"/>
    <w:rsid w:val="00E600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youtube.com/watch?v=rlS2e8GI-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603</Words>
  <Characters>3977</Characters>
  <Application>Microsoft Office Word</Application>
  <DocSecurity>4</DocSecurity>
  <Lines>33</Lines>
  <Paragraphs>9</Paragraphs>
  <ScaleCrop>false</ScaleCrop>
  <HeadingPairs>
    <vt:vector size="2" baseType="variant">
      <vt:variant>
        <vt:lpstr>Название</vt:lpstr>
      </vt:variant>
      <vt:variant>
        <vt:i4>1</vt:i4>
      </vt:variant>
    </vt:vector>
  </HeadingPairs>
  <TitlesOfParts>
    <vt:vector size="1" baseType="lpstr">
      <vt:lpstr>Бланк відповідей</vt:lpstr>
    </vt:vector>
  </TitlesOfParts>
  <Company/>
  <LinksUpToDate>false</LinksUpToDate>
  <CharactersWithSpaces>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відповідей</dc:title>
  <dc:creator>chis</dc:creator>
  <cp:lastModifiedBy>Admin</cp:lastModifiedBy>
  <cp:revision>2</cp:revision>
  <dcterms:created xsi:type="dcterms:W3CDTF">2013-11-14T14:05:00Z</dcterms:created>
  <dcterms:modified xsi:type="dcterms:W3CDTF">2013-11-14T14:05:00Z</dcterms:modified>
</cp:coreProperties>
</file>